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55F2C5F" w14:textId="54A3E6D2" w:rsidR="008C2721" w:rsidRPr="008D73F7" w:rsidRDefault="0067017A" w:rsidP="002C0271">
      <w:pPr>
        <w:pStyle w:val="Heading2"/>
        <w:rPr>
          <w:color w:val="007F80"/>
          <w:sz w:val="36"/>
          <w:szCs w:val="36"/>
        </w:rPr>
      </w:pPr>
      <w:r w:rsidRPr="008D73F7">
        <w:rPr>
          <w:color w:val="007F80"/>
          <w:sz w:val="36"/>
          <w:szCs w:val="36"/>
        </w:rPr>
        <w:t xml:space="preserve">The DIY </w:t>
      </w:r>
      <w:r w:rsidR="00A72A23">
        <w:rPr>
          <w:color w:val="007F80"/>
          <w:sz w:val="36"/>
          <w:szCs w:val="36"/>
        </w:rPr>
        <w:t>Canvas Shell</w:t>
      </w:r>
    </w:p>
    <w:p w14:paraId="38A2864A" w14:textId="753531FB" w:rsidR="00A00474" w:rsidRPr="008D73F7" w:rsidRDefault="00A00474" w:rsidP="001A5480">
      <w:pPr>
        <w:rPr>
          <w:sz w:val="13"/>
          <w:szCs w:val="13"/>
        </w:rPr>
      </w:pPr>
    </w:p>
    <w:p w14:paraId="65D95AD8" w14:textId="3509B1F4" w:rsidR="00863B85" w:rsidRDefault="00A72A23" w:rsidP="001A5480">
      <w:r w:rsidRPr="00863B85">
        <w:t>Thank you for taking the initiative to</w:t>
      </w:r>
      <w:r w:rsidR="00863B85">
        <w:t xml:space="preserve"> leverage the new Canvas Shell for the organization and delivery of your materials! This new shell was designed and developed collaboratively by the Digital Education Team, Faculty Leadership and Instructional Design Consultants to promote important learner-centered pedagogical standards while also reverberating our School of Nursing brand identity.</w:t>
      </w:r>
    </w:p>
    <w:p w14:paraId="4FFC9EC1" w14:textId="77777777" w:rsidR="00FC09E3" w:rsidRPr="00FC09E3" w:rsidRDefault="00FC09E3" w:rsidP="001A5480">
      <w:pPr>
        <w:rPr>
          <w:sz w:val="11"/>
          <w:szCs w:val="11"/>
        </w:rPr>
      </w:pPr>
    </w:p>
    <w:p w14:paraId="07DEFA72" w14:textId="231BE046" w:rsidR="00863B85" w:rsidRPr="00DF3877" w:rsidRDefault="00DF3877" w:rsidP="001A5480">
      <w:pPr>
        <w:rPr>
          <w:color w:val="007F80"/>
          <w:sz w:val="28"/>
          <w:szCs w:val="28"/>
        </w:rPr>
      </w:pPr>
      <w:r>
        <w:rPr>
          <w:color w:val="007F80"/>
          <w:sz w:val="28"/>
          <w:szCs w:val="28"/>
        </w:rPr>
        <w:t>T</w:t>
      </w:r>
      <w:r w:rsidR="00A72A23" w:rsidRPr="00DF3877">
        <w:rPr>
          <w:color w:val="007F80"/>
          <w:sz w:val="28"/>
          <w:szCs w:val="28"/>
        </w:rPr>
        <w:t xml:space="preserve">he primary audience for </w:t>
      </w:r>
      <w:r>
        <w:rPr>
          <w:color w:val="007F80"/>
          <w:sz w:val="28"/>
          <w:szCs w:val="28"/>
        </w:rPr>
        <w:t>the DIY Canvas Shell</w:t>
      </w:r>
      <w:r w:rsidR="00A72A23" w:rsidRPr="00DF3877">
        <w:rPr>
          <w:color w:val="007F80"/>
          <w:sz w:val="28"/>
          <w:szCs w:val="28"/>
        </w:rPr>
        <w:t xml:space="preserve"> project is someone who</w:t>
      </w:r>
      <w:r w:rsidR="00863B85" w:rsidRPr="00DF3877">
        <w:rPr>
          <w:color w:val="007F80"/>
          <w:sz w:val="28"/>
          <w:szCs w:val="28"/>
        </w:rPr>
        <w:t>:</w:t>
      </w:r>
    </w:p>
    <w:p w14:paraId="7F851B68" w14:textId="7BEC1E7C" w:rsidR="00863B85" w:rsidRPr="00DF3877" w:rsidRDefault="00874F86" w:rsidP="00863B85">
      <w:pPr>
        <w:pStyle w:val="ListParagraph"/>
        <w:numPr>
          <w:ilvl w:val="0"/>
          <w:numId w:val="18"/>
        </w:numPr>
        <w:rPr>
          <w:sz w:val="24"/>
          <w:szCs w:val="24"/>
        </w:rPr>
      </w:pPr>
      <w:r>
        <w:rPr>
          <w:sz w:val="24"/>
          <w:szCs w:val="24"/>
        </w:rPr>
        <w:t xml:space="preserve">Has access to all needed content in a </w:t>
      </w:r>
      <w:r w:rsidR="00DF3877">
        <w:rPr>
          <w:sz w:val="24"/>
          <w:szCs w:val="24"/>
        </w:rPr>
        <w:t xml:space="preserve">digital </w:t>
      </w:r>
      <w:r>
        <w:rPr>
          <w:sz w:val="24"/>
          <w:szCs w:val="24"/>
        </w:rPr>
        <w:t>format</w:t>
      </w:r>
      <w:r w:rsidR="00863B85" w:rsidRPr="00DF3877">
        <w:rPr>
          <w:sz w:val="24"/>
          <w:szCs w:val="24"/>
        </w:rPr>
        <w:t>.</w:t>
      </w:r>
    </w:p>
    <w:p w14:paraId="2B4A7B48" w14:textId="0ABFD21B" w:rsidR="00863B85" w:rsidRPr="00DF3877" w:rsidRDefault="00874F86" w:rsidP="00863B85">
      <w:pPr>
        <w:pStyle w:val="ListParagraph"/>
        <w:numPr>
          <w:ilvl w:val="0"/>
          <w:numId w:val="18"/>
        </w:numPr>
        <w:rPr>
          <w:sz w:val="24"/>
          <w:szCs w:val="24"/>
        </w:rPr>
      </w:pPr>
      <w:r>
        <w:rPr>
          <w:sz w:val="24"/>
          <w:szCs w:val="24"/>
        </w:rPr>
        <w:t>Is</w:t>
      </w:r>
      <w:r w:rsidR="00A72A23" w:rsidRPr="00DF3877">
        <w:rPr>
          <w:sz w:val="24"/>
          <w:szCs w:val="24"/>
        </w:rPr>
        <w:t xml:space="preserve"> </w:t>
      </w:r>
      <w:r>
        <w:rPr>
          <w:sz w:val="24"/>
          <w:szCs w:val="24"/>
        </w:rPr>
        <w:t>comfortable</w:t>
      </w:r>
      <w:r w:rsidR="00A72A23" w:rsidRPr="00DF3877">
        <w:rPr>
          <w:sz w:val="24"/>
          <w:szCs w:val="24"/>
        </w:rPr>
        <w:t xml:space="preserve"> </w:t>
      </w:r>
      <w:r>
        <w:rPr>
          <w:sz w:val="24"/>
          <w:szCs w:val="24"/>
        </w:rPr>
        <w:t xml:space="preserve">using </w:t>
      </w:r>
      <w:r w:rsidR="00A72A23" w:rsidRPr="00DF3877">
        <w:rPr>
          <w:sz w:val="24"/>
          <w:szCs w:val="24"/>
        </w:rPr>
        <w:t>Canvas</w:t>
      </w:r>
      <w:r>
        <w:rPr>
          <w:sz w:val="24"/>
          <w:szCs w:val="24"/>
        </w:rPr>
        <w:t xml:space="preserve"> including basic editing content</w:t>
      </w:r>
      <w:r w:rsidR="0079442F">
        <w:rPr>
          <w:sz w:val="24"/>
          <w:szCs w:val="24"/>
        </w:rPr>
        <w:t>.</w:t>
      </w:r>
    </w:p>
    <w:p w14:paraId="00B1775D" w14:textId="3F3D38B5" w:rsidR="00DF3877" w:rsidRPr="00DF3877" w:rsidRDefault="00863B85" w:rsidP="001A5480">
      <w:pPr>
        <w:pStyle w:val="ListParagraph"/>
        <w:numPr>
          <w:ilvl w:val="0"/>
          <w:numId w:val="18"/>
        </w:numPr>
        <w:rPr>
          <w:sz w:val="24"/>
          <w:szCs w:val="24"/>
        </w:rPr>
      </w:pPr>
      <w:r w:rsidRPr="00DF3877">
        <w:rPr>
          <w:sz w:val="24"/>
          <w:szCs w:val="24"/>
        </w:rPr>
        <w:t xml:space="preserve">Has the time available </w:t>
      </w:r>
      <w:r w:rsidR="00A72A23" w:rsidRPr="00DF3877">
        <w:rPr>
          <w:sz w:val="24"/>
          <w:szCs w:val="24"/>
        </w:rPr>
        <w:t xml:space="preserve">to </w:t>
      </w:r>
      <w:r w:rsidR="00874F86">
        <w:rPr>
          <w:sz w:val="24"/>
          <w:szCs w:val="24"/>
        </w:rPr>
        <w:t xml:space="preserve">outline their course and migrate </w:t>
      </w:r>
      <w:r w:rsidR="00A72A23" w:rsidRPr="00DF3877">
        <w:rPr>
          <w:sz w:val="24"/>
          <w:szCs w:val="24"/>
        </w:rPr>
        <w:t xml:space="preserve">content </w:t>
      </w:r>
      <w:r w:rsidR="00114DE6">
        <w:rPr>
          <w:sz w:val="24"/>
          <w:szCs w:val="24"/>
        </w:rPr>
        <w:t>into</w:t>
      </w:r>
      <w:r w:rsidR="00A72A23" w:rsidRPr="00DF3877">
        <w:rPr>
          <w:sz w:val="24"/>
          <w:szCs w:val="24"/>
        </w:rPr>
        <w:t xml:space="preserve"> a pre-configured Canvas Shell</w:t>
      </w:r>
      <w:r w:rsidR="00874F86">
        <w:rPr>
          <w:sz w:val="24"/>
          <w:szCs w:val="24"/>
        </w:rPr>
        <w:t>.</w:t>
      </w:r>
    </w:p>
    <w:p w14:paraId="070837B7" w14:textId="272D9F8E" w:rsidR="00740D2C" w:rsidRDefault="00A72A23" w:rsidP="001A5480">
      <w:pPr>
        <w:pStyle w:val="ListParagraph"/>
        <w:numPr>
          <w:ilvl w:val="0"/>
          <w:numId w:val="18"/>
        </w:numPr>
        <w:rPr>
          <w:b/>
          <w:bCs/>
          <w:sz w:val="24"/>
          <w:szCs w:val="24"/>
        </w:rPr>
      </w:pPr>
      <w:r w:rsidRPr="00DF3877">
        <w:rPr>
          <w:b/>
          <w:bCs/>
          <w:sz w:val="24"/>
          <w:szCs w:val="24"/>
        </w:rPr>
        <w:t xml:space="preserve">For those of you who </w:t>
      </w:r>
      <w:r w:rsidR="00863B85" w:rsidRPr="00DF3877">
        <w:rPr>
          <w:b/>
          <w:bCs/>
          <w:sz w:val="24"/>
          <w:szCs w:val="24"/>
        </w:rPr>
        <w:t xml:space="preserve">would like </w:t>
      </w:r>
      <w:r w:rsidRPr="00DF3877">
        <w:rPr>
          <w:b/>
          <w:bCs/>
          <w:sz w:val="24"/>
          <w:szCs w:val="24"/>
        </w:rPr>
        <w:t xml:space="preserve">to migrate </w:t>
      </w:r>
      <w:r w:rsidR="00863B85" w:rsidRPr="00DF3877">
        <w:rPr>
          <w:b/>
          <w:bCs/>
          <w:sz w:val="24"/>
          <w:szCs w:val="24"/>
        </w:rPr>
        <w:t xml:space="preserve">materials from an active academic </w:t>
      </w:r>
      <w:r w:rsidRPr="00DF3877">
        <w:rPr>
          <w:b/>
          <w:bCs/>
          <w:sz w:val="24"/>
          <w:szCs w:val="24"/>
        </w:rPr>
        <w:t xml:space="preserve">course, you will also </w:t>
      </w:r>
      <w:r w:rsidR="00863B85" w:rsidRPr="00DF3877">
        <w:rPr>
          <w:b/>
          <w:bCs/>
          <w:sz w:val="24"/>
          <w:szCs w:val="24"/>
        </w:rPr>
        <w:t xml:space="preserve">be </w:t>
      </w:r>
      <w:r w:rsidRPr="00DF3877">
        <w:rPr>
          <w:b/>
          <w:bCs/>
          <w:sz w:val="24"/>
          <w:szCs w:val="24"/>
        </w:rPr>
        <w:t xml:space="preserve">asked to </w:t>
      </w:r>
      <w:r w:rsidR="00863B85" w:rsidRPr="00DF3877">
        <w:rPr>
          <w:b/>
          <w:bCs/>
          <w:sz w:val="24"/>
          <w:szCs w:val="24"/>
        </w:rPr>
        <w:t xml:space="preserve">have the final version of your Canvas Shell </w:t>
      </w:r>
      <w:r w:rsidRPr="00DF3877">
        <w:rPr>
          <w:b/>
          <w:bCs/>
          <w:sz w:val="24"/>
          <w:szCs w:val="24"/>
        </w:rPr>
        <w:t>review</w:t>
      </w:r>
      <w:r w:rsidR="00863B85" w:rsidRPr="00DF3877">
        <w:rPr>
          <w:b/>
          <w:bCs/>
          <w:sz w:val="24"/>
          <w:szCs w:val="24"/>
        </w:rPr>
        <w:t>ed and approved by</w:t>
      </w:r>
      <w:r w:rsidRPr="00DF3877">
        <w:rPr>
          <w:b/>
          <w:bCs/>
          <w:sz w:val="24"/>
          <w:szCs w:val="24"/>
        </w:rPr>
        <w:t xml:space="preserve"> </w:t>
      </w:r>
      <w:r w:rsidR="00DF3877">
        <w:rPr>
          <w:b/>
          <w:bCs/>
          <w:sz w:val="24"/>
          <w:szCs w:val="24"/>
        </w:rPr>
        <w:t>a</w:t>
      </w:r>
      <w:r w:rsidRPr="00DF3877">
        <w:rPr>
          <w:b/>
          <w:bCs/>
          <w:sz w:val="24"/>
          <w:szCs w:val="24"/>
        </w:rPr>
        <w:t xml:space="preserve"> Faculty Lead.</w:t>
      </w:r>
    </w:p>
    <w:p w14:paraId="1C4ED225" w14:textId="3CAFEB8D" w:rsidR="006601B7" w:rsidRPr="006601B7" w:rsidRDefault="006601B7" w:rsidP="006601B7">
      <w:pPr>
        <w:rPr>
          <w:b/>
          <w:bCs/>
        </w:rPr>
      </w:pPr>
      <w:r>
        <w:rPr>
          <w:color w:val="007F80"/>
          <w:sz w:val="28"/>
          <w:szCs w:val="28"/>
        </w:rPr>
        <w:t>DIY Accountability Matrix</w:t>
      </w:r>
    </w:p>
    <w:tbl>
      <w:tblPr>
        <w:tblStyle w:val="TableGrid"/>
        <w:tblW w:w="0" w:type="auto"/>
        <w:tblLook w:val="04A0" w:firstRow="1" w:lastRow="0" w:firstColumn="1" w:lastColumn="0" w:noHBand="0" w:noVBand="1"/>
      </w:tblPr>
      <w:tblGrid>
        <w:gridCol w:w="5653"/>
        <w:gridCol w:w="1274"/>
        <w:gridCol w:w="1168"/>
        <w:gridCol w:w="1255"/>
      </w:tblGrid>
      <w:tr w:rsidR="008D73F7" w14:paraId="2DF17FC7" w14:textId="77777777" w:rsidTr="00C06664">
        <w:tc>
          <w:tcPr>
            <w:tcW w:w="8095" w:type="dxa"/>
            <w:gridSpan w:val="3"/>
            <w:tcBorders>
              <w:top w:val="single" w:sz="4" w:space="0" w:color="FFFFFF" w:themeColor="background1"/>
              <w:left w:val="single" w:sz="4" w:space="0" w:color="FFFFFF" w:themeColor="background1"/>
            </w:tcBorders>
            <w:vAlign w:val="bottom"/>
          </w:tcPr>
          <w:p w14:paraId="0C58BBE5" w14:textId="77777777" w:rsidR="008D73F7" w:rsidRDefault="008D73F7" w:rsidP="00A2634A">
            <w:pPr>
              <w:jc w:val="center"/>
              <w:rPr>
                <w:sz w:val="16"/>
                <w:szCs w:val="16"/>
              </w:rPr>
            </w:pPr>
          </w:p>
        </w:tc>
        <w:tc>
          <w:tcPr>
            <w:tcW w:w="1255" w:type="dxa"/>
            <w:shd w:val="clear" w:color="auto" w:fill="BF8F00" w:themeFill="accent4" w:themeFillShade="BF"/>
            <w:vAlign w:val="center"/>
          </w:tcPr>
          <w:p w14:paraId="432CEF9F" w14:textId="324141F6" w:rsidR="008D73F7" w:rsidRPr="00637A2A" w:rsidRDefault="008D73F7" w:rsidP="008D73F7">
            <w:pPr>
              <w:jc w:val="center"/>
              <w:rPr>
                <w:b/>
                <w:bCs/>
                <w:color w:val="FFFFFF" w:themeColor="background1"/>
                <w:sz w:val="16"/>
                <w:szCs w:val="16"/>
              </w:rPr>
            </w:pPr>
            <w:r>
              <w:rPr>
                <w:b/>
                <w:bCs/>
                <w:color w:val="FFFFFF" w:themeColor="background1"/>
                <w:sz w:val="11"/>
                <w:szCs w:val="11"/>
              </w:rPr>
              <w:t>IF ACADEMIC COURSE</w:t>
            </w:r>
          </w:p>
        </w:tc>
      </w:tr>
      <w:tr w:rsidR="008C2721" w14:paraId="25C4EE95" w14:textId="52111005" w:rsidTr="008D73F7">
        <w:tc>
          <w:tcPr>
            <w:tcW w:w="5653" w:type="dxa"/>
            <w:vAlign w:val="bottom"/>
          </w:tcPr>
          <w:p w14:paraId="0C7700D7" w14:textId="2D3188C8" w:rsidR="008C2721" w:rsidRPr="0063654E" w:rsidRDefault="008C2721" w:rsidP="00A2634A">
            <w:pPr>
              <w:rPr>
                <w:sz w:val="16"/>
                <w:szCs w:val="16"/>
              </w:rPr>
            </w:pPr>
            <w:r w:rsidRPr="0063654E">
              <w:rPr>
                <w:sz w:val="16"/>
                <w:szCs w:val="16"/>
              </w:rPr>
              <w:t>TASK</w:t>
            </w:r>
          </w:p>
        </w:tc>
        <w:tc>
          <w:tcPr>
            <w:tcW w:w="1274" w:type="dxa"/>
            <w:vAlign w:val="bottom"/>
          </w:tcPr>
          <w:p w14:paraId="4C67EDD4" w14:textId="750945C4" w:rsidR="008C2721" w:rsidRPr="0063654E" w:rsidRDefault="006D6C03" w:rsidP="00A2634A">
            <w:pPr>
              <w:jc w:val="center"/>
              <w:rPr>
                <w:sz w:val="16"/>
                <w:szCs w:val="16"/>
              </w:rPr>
            </w:pPr>
            <w:r>
              <w:rPr>
                <w:sz w:val="16"/>
                <w:szCs w:val="16"/>
              </w:rPr>
              <w:t>INSTRUCTIONAL DESIGNER</w:t>
            </w:r>
          </w:p>
        </w:tc>
        <w:tc>
          <w:tcPr>
            <w:tcW w:w="1168" w:type="dxa"/>
            <w:vAlign w:val="bottom"/>
          </w:tcPr>
          <w:p w14:paraId="4A1BC0EC" w14:textId="02087836" w:rsidR="008C2721" w:rsidRPr="0063654E" w:rsidRDefault="006D6C03" w:rsidP="00A2634A">
            <w:pPr>
              <w:jc w:val="center"/>
              <w:rPr>
                <w:sz w:val="16"/>
                <w:szCs w:val="16"/>
              </w:rPr>
            </w:pPr>
            <w:r>
              <w:rPr>
                <w:sz w:val="16"/>
                <w:szCs w:val="16"/>
              </w:rPr>
              <w:t>FACULTY O</w:t>
            </w:r>
            <w:r w:rsidR="008D73F7">
              <w:rPr>
                <w:sz w:val="16"/>
                <w:szCs w:val="16"/>
              </w:rPr>
              <w:t>F RECORD</w:t>
            </w:r>
          </w:p>
        </w:tc>
        <w:tc>
          <w:tcPr>
            <w:tcW w:w="1255" w:type="dxa"/>
            <w:vAlign w:val="bottom"/>
          </w:tcPr>
          <w:p w14:paraId="73A07AE3" w14:textId="78A156ED" w:rsidR="008C2721" w:rsidRPr="00073BFE" w:rsidRDefault="008D73F7" w:rsidP="00A2634A">
            <w:pPr>
              <w:jc w:val="center"/>
              <w:rPr>
                <w:color w:val="007F80"/>
                <w:sz w:val="16"/>
                <w:szCs w:val="16"/>
              </w:rPr>
            </w:pPr>
            <w:r w:rsidRPr="00073BFE">
              <w:rPr>
                <w:color w:val="007F80"/>
                <w:sz w:val="16"/>
                <w:szCs w:val="16"/>
              </w:rPr>
              <w:t>FACULTY LEAD</w:t>
            </w:r>
          </w:p>
        </w:tc>
      </w:tr>
      <w:tr w:rsidR="008C2721" w14:paraId="1E399E6F" w14:textId="6E9745F5" w:rsidTr="00C06664">
        <w:tc>
          <w:tcPr>
            <w:tcW w:w="5653" w:type="dxa"/>
            <w:shd w:val="clear" w:color="auto" w:fill="D9E2F3" w:themeFill="accent1" w:themeFillTint="33"/>
          </w:tcPr>
          <w:p w14:paraId="0F01A399" w14:textId="0EF795FD" w:rsidR="008C2721" w:rsidRPr="0063654E" w:rsidRDefault="0063654E" w:rsidP="0063654E">
            <w:pPr>
              <w:rPr>
                <w:b/>
                <w:bCs/>
              </w:rPr>
            </w:pPr>
            <w:r>
              <w:rPr>
                <w:b/>
                <w:bCs/>
              </w:rPr>
              <w:t>PREPARE</w:t>
            </w:r>
            <w:r w:rsidR="00091987">
              <w:rPr>
                <w:b/>
                <w:bCs/>
              </w:rPr>
              <w:t xml:space="preserve"> </w:t>
            </w:r>
            <w:r w:rsidR="00091987" w:rsidRPr="00DD4529">
              <w:t>(</w:t>
            </w:r>
            <w:r w:rsidR="00DD4529" w:rsidRPr="00DD4529">
              <w:t>2-hour</w:t>
            </w:r>
            <w:r w:rsidR="00091987" w:rsidRPr="00DD4529">
              <w:t xml:space="preserve"> meeting)</w:t>
            </w:r>
          </w:p>
        </w:tc>
        <w:tc>
          <w:tcPr>
            <w:tcW w:w="1274" w:type="dxa"/>
            <w:shd w:val="clear" w:color="auto" w:fill="D9E2F3" w:themeFill="accent1" w:themeFillTint="33"/>
          </w:tcPr>
          <w:p w14:paraId="4CEDD369" w14:textId="77777777" w:rsidR="008C2721" w:rsidRDefault="008C2721" w:rsidP="008C2721"/>
        </w:tc>
        <w:tc>
          <w:tcPr>
            <w:tcW w:w="1168" w:type="dxa"/>
            <w:shd w:val="clear" w:color="auto" w:fill="D9E2F3" w:themeFill="accent1" w:themeFillTint="33"/>
          </w:tcPr>
          <w:p w14:paraId="5AD45123" w14:textId="77777777" w:rsidR="008C2721" w:rsidRDefault="008C2721" w:rsidP="008C2721"/>
        </w:tc>
        <w:tc>
          <w:tcPr>
            <w:tcW w:w="1255" w:type="dxa"/>
            <w:shd w:val="clear" w:color="auto" w:fill="FFF2CC" w:themeFill="accent4" w:themeFillTint="33"/>
          </w:tcPr>
          <w:p w14:paraId="3C63ACA2" w14:textId="77777777" w:rsidR="008C2721" w:rsidRPr="00073BFE" w:rsidRDefault="008C2721" w:rsidP="008C2721">
            <w:pPr>
              <w:rPr>
                <w:color w:val="007F80"/>
              </w:rPr>
            </w:pPr>
          </w:p>
        </w:tc>
      </w:tr>
      <w:tr w:rsidR="0063654E" w14:paraId="613F4B3B" w14:textId="77777777" w:rsidTr="008D73F7">
        <w:tc>
          <w:tcPr>
            <w:tcW w:w="5653" w:type="dxa"/>
          </w:tcPr>
          <w:p w14:paraId="291F4FC0" w14:textId="6C60F84D" w:rsidR="0063654E" w:rsidRPr="0063654E" w:rsidRDefault="0063654E" w:rsidP="0063654E">
            <w:r w:rsidRPr="0063654E">
              <w:t>Schedule first consultation</w:t>
            </w:r>
            <w:r>
              <w:t xml:space="preserve"> with ID</w:t>
            </w:r>
          </w:p>
        </w:tc>
        <w:tc>
          <w:tcPr>
            <w:tcW w:w="1274" w:type="dxa"/>
          </w:tcPr>
          <w:p w14:paraId="31433601" w14:textId="7A325C86" w:rsidR="0063654E" w:rsidRDefault="00BE1CFB" w:rsidP="0088528A">
            <w:pPr>
              <w:jc w:val="center"/>
            </w:pPr>
            <w:r>
              <w:t>C</w:t>
            </w:r>
          </w:p>
        </w:tc>
        <w:tc>
          <w:tcPr>
            <w:tcW w:w="1168" w:type="dxa"/>
          </w:tcPr>
          <w:p w14:paraId="7A7B9DDD" w14:textId="30C25F3F" w:rsidR="0063654E" w:rsidRDefault="0088528A" w:rsidP="0088528A">
            <w:pPr>
              <w:jc w:val="center"/>
            </w:pPr>
            <w:r w:rsidRPr="0088528A">
              <w:rPr>
                <w:color w:val="FF0000"/>
              </w:rPr>
              <w:t>O</w:t>
            </w:r>
          </w:p>
        </w:tc>
        <w:tc>
          <w:tcPr>
            <w:tcW w:w="1255" w:type="dxa"/>
          </w:tcPr>
          <w:p w14:paraId="73641324" w14:textId="77777777" w:rsidR="0063654E" w:rsidRPr="00073BFE" w:rsidRDefault="0063654E" w:rsidP="0088528A">
            <w:pPr>
              <w:jc w:val="center"/>
              <w:rPr>
                <w:color w:val="007F80"/>
              </w:rPr>
            </w:pPr>
          </w:p>
        </w:tc>
      </w:tr>
      <w:tr w:rsidR="00091987" w14:paraId="2A729D9C" w14:textId="77777777" w:rsidTr="008D73F7">
        <w:tc>
          <w:tcPr>
            <w:tcW w:w="5653" w:type="dxa"/>
          </w:tcPr>
          <w:p w14:paraId="105341A5" w14:textId="0A152F22" w:rsidR="00091987" w:rsidRPr="0063654E" w:rsidRDefault="00091987" w:rsidP="0063654E">
            <w:r>
              <w:t xml:space="preserve">– </w:t>
            </w:r>
            <w:r w:rsidRPr="008C2721">
              <w:t xml:space="preserve">Overview of </w:t>
            </w:r>
            <w:r>
              <w:t xml:space="preserve">DIY </w:t>
            </w:r>
            <w:r w:rsidRPr="008C2721">
              <w:t>process</w:t>
            </w:r>
          </w:p>
        </w:tc>
        <w:tc>
          <w:tcPr>
            <w:tcW w:w="1274" w:type="dxa"/>
          </w:tcPr>
          <w:p w14:paraId="650A186D" w14:textId="6D39AE01" w:rsidR="00091987" w:rsidRDefault="00091987" w:rsidP="0088528A">
            <w:pPr>
              <w:jc w:val="center"/>
            </w:pPr>
            <w:r w:rsidRPr="0088528A">
              <w:rPr>
                <w:color w:val="FF0000"/>
              </w:rPr>
              <w:t>O</w:t>
            </w:r>
          </w:p>
        </w:tc>
        <w:tc>
          <w:tcPr>
            <w:tcW w:w="1168" w:type="dxa"/>
          </w:tcPr>
          <w:p w14:paraId="4F58045C" w14:textId="2C83E902" w:rsidR="00091987" w:rsidRPr="0088528A" w:rsidRDefault="00091987" w:rsidP="0088528A">
            <w:pPr>
              <w:jc w:val="center"/>
              <w:rPr>
                <w:color w:val="FF0000"/>
              </w:rPr>
            </w:pPr>
            <w:r>
              <w:t>C</w:t>
            </w:r>
          </w:p>
        </w:tc>
        <w:tc>
          <w:tcPr>
            <w:tcW w:w="1255" w:type="dxa"/>
          </w:tcPr>
          <w:p w14:paraId="7EAC1370" w14:textId="77777777" w:rsidR="00091987" w:rsidRPr="00073BFE" w:rsidRDefault="00091987" w:rsidP="0088528A">
            <w:pPr>
              <w:jc w:val="center"/>
              <w:rPr>
                <w:color w:val="007F80"/>
              </w:rPr>
            </w:pPr>
          </w:p>
        </w:tc>
      </w:tr>
      <w:tr w:rsidR="0063654E" w14:paraId="46C9A334" w14:textId="77777777" w:rsidTr="008D73F7">
        <w:tc>
          <w:tcPr>
            <w:tcW w:w="5653" w:type="dxa"/>
          </w:tcPr>
          <w:p w14:paraId="3711D247" w14:textId="58F7245D" w:rsidR="0063654E" w:rsidRDefault="00B26A24" w:rsidP="008C2721">
            <w:r>
              <w:t xml:space="preserve">– </w:t>
            </w:r>
            <w:r w:rsidR="0063654E" w:rsidRPr="008C2721">
              <w:t xml:space="preserve">Review </w:t>
            </w:r>
            <w:r>
              <w:t xml:space="preserve">course </w:t>
            </w:r>
            <w:r w:rsidR="0063654E" w:rsidRPr="008C2721">
              <w:t xml:space="preserve">objectives and </w:t>
            </w:r>
            <w:r w:rsidR="00091987">
              <w:t>measures</w:t>
            </w:r>
          </w:p>
        </w:tc>
        <w:tc>
          <w:tcPr>
            <w:tcW w:w="1274" w:type="dxa"/>
          </w:tcPr>
          <w:p w14:paraId="41BCB666" w14:textId="555304C9" w:rsidR="0063654E" w:rsidRDefault="00511E10" w:rsidP="0088528A">
            <w:pPr>
              <w:jc w:val="center"/>
            </w:pPr>
            <w:r>
              <w:t>C</w:t>
            </w:r>
          </w:p>
        </w:tc>
        <w:tc>
          <w:tcPr>
            <w:tcW w:w="1168" w:type="dxa"/>
          </w:tcPr>
          <w:p w14:paraId="7FAE4144" w14:textId="79B32420" w:rsidR="0063654E" w:rsidRDefault="00511E10" w:rsidP="0088528A">
            <w:pPr>
              <w:jc w:val="center"/>
            </w:pPr>
            <w:r w:rsidRPr="0088528A">
              <w:rPr>
                <w:color w:val="FF0000"/>
              </w:rPr>
              <w:t>O</w:t>
            </w:r>
          </w:p>
        </w:tc>
        <w:tc>
          <w:tcPr>
            <w:tcW w:w="1255" w:type="dxa"/>
          </w:tcPr>
          <w:p w14:paraId="5B0AC237" w14:textId="77777777" w:rsidR="0063654E" w:rsidRPr="00073BFE" w:rsidRDefault="0063654E" w:rsidP="0088528A">
            <w:pPr>
              <w:jc w:val="center"/>
              <w:rPr>
                <w:color w:val="007F80"/>
              </w:rPr>
            </w:pPr>
          </w:p>
        </w:tc>
      </w:tr>
      <w:tr w:rsidR="00091987" w14:paraId="7C1BD2D2" w14:textId="77777777" w:rsidTr="008D73F7">
        <w:tc>
          <w:tcPr>
            <w:tcW w:w="5653" w:type="dxa"/>
          </w:tcPr>
          <w:p w14:paraId="24C8A2CF" w14:textId="26D82819" w:rsidR="00091987" w:rsidRDefault="00091987" w:rsidP="008C2721">
            <w:r>
              <w:t>– Consider chunked delivery to enhance navigation</w:t>
            </w:r>
          </w:p>
        </w:tc>
        <w:tc>
          <w:tcPr>
            <w:tcW w:w="1274" w:type="dxa"/>
          </w:tcPr>
          <w:p w14:paraId="401A9945" w14:textId="20851108" w:rsidR="00091987" w:rsidRPr="0088528A" w:rsidRDefault="00511E10" w:rsidP="0088528A">
            <w:pPr>
              <w:jc w:val="center"/>
              <w:rPr>
                <w:color w:val="FF0000"/>
              </w:rPr>
            </w:pPr>
            <w:r>
              <w:t>C</w:t>
            </w:r>
          </w:p>
        </w:tc>
        <w:tc>
          <w:tcPr>
            <w:tcW w:w="1168" w:type="dxa"/>
          </w:tcPr>
          <w:p w14:paraId="5776BD23" w14:textId="414E0AC3" w:rsidR="00091987" w:rsidRDefault="00511E10" w:rsidP="0088528A">
            <w:pPr>
              <w:jc w:val="center"/>
            </w:pPr>
            <w:r w:rsidRPr="0088528A">
              <w:rPr>
                <w:color w:val="FF0000"/>
              </w:rPr>
              <w:t>O</w:t>
            </w:r>
          </w:p>
        </w:tc>
        <w:tc>
          <w:tcPr>
            <w:tcW w:w="1255" w:type="dxa"/>
          </w:tcPr>
          <w:p w14:paraId="0142D617" w14:textId="77777777" w:rsidR="00091987" w:rsidRPr="00073BFE" w:rsidRDefault="00091987" w:rsidP="0088528A">
            <w:pPr>
              <w:jc w:val="center"/>
              <w:rPr>
                <w:color w:val="007F80"/>
              </w:rPr>
            </w:pPr>
          </w:p>
        </w:tc>
      </w:tr>
      <w:tr w:rsidR="0063654E" w14:paraId="3E1CFBF1" w14:textId="77777777" w:rsidTr="008D73F7">
        <w:tc>
          <w:tcPr>
            <w:tcW w:w="5653" w:type="dxa"/>
          </w:tcPr>
          <w:p w14:paraId="7876CEB6" w14:textId="74A575F9" w:rsidR="0063654E" w:rsidRDefault="00091987" w:rsidP="008C2721">
            <w:r>
              <w:t>– Discuss homework: drafting the course outline</w:t>
            </w:r>
          </w:p>
        </w:tc>
        <w:tc>
          <w:tcPr>
            <w:tcW w:w="1274" w:type="dxa"/>
          </w:tcPr>
          <w:p w14:paraId="00E50997" w14:textId="35BD6C8C" w:rsidR="0063654E" w:rsidRDefault="0088528A" w:rsidP="0088528A">
            <w:pPr>
              <w:jc w:val="center"/>
            </w:pPr>
            <w:r w:rsidRPr="0088528A">
              <w:rPr>
                <w:color w:val="FF0000"/>
              </w:rPr>
              <w:t>O</w:t>
            </w:r>
          </w:p>
        </w:tc>
        <w:tc>
          <w:tcPr>
            <w:tcW w:w="1168" w:type="dxa"/>
          </w:tcPr>
          <w:p w14:paraId="6DADA7DD" w14:textId="5FE7E1D3" w:rsidR="0063654E" w:rsidRDefault="0063654E" w:rsidP="0088528A">
            <w:pPr>
              <w:jc w:val="center"/>
            </w:pPr>
            <w:r>
              <w:t>C</w:t>
            </w:r>
          </w:p>
        </w:tc>
        <w:tc>
          <w:tcPr>
            <w:tcW w:w="1255" w:type="dxa"/>
          </w:tcPr>
          <w:p w14:paraId="3A0DCA77" w14:textId="77777777" w:rsidR="0063654E" w:rsidRPr="00073BFE" w:rsidRDefault="0063654E" w:rsidP="0088528A">
            <w:pPr>
              <w:jc w:val="center"/>
              <w:rPr>
                <w:color w:val="007F80"/>
              </w:rPr>
            </w:pPr>
          </w:p>
        </w:tc>
      </w:tr>
      <w:tr w:rsidR="0063654E" w14:paraId="79C41514" w14:textId="77777777" w:rsidTr="00C06664">
        <w:tc>
          <w:tcPr>
            <w:tcW w:w="5653" w:type="dxa"/>
            <w:shd w:val="clear" w:color="auto" w:fill="D9E2F3" w:themeFill="accent1" w:themeFillTint="33"/>
          </w:tcPr>
          <w:p w14:paraId="31D5B851" w14:textId="7ED7D451" w:rsidR="0063654E" w:rsidRPr="0063654E" w:rsidRDefault="0063654E" w:rsidP="008C2721">
            <w:pPr>
              <w:rPr>
                <w:b/>
                <w:bCs/>
              </w:rPr>
            </w:pPr>
            <w:r w:rsidRPr="0063654E">
              <w:rPr>
                <w:b/>
                <w:bCs/>
              </w:rPr>
              <w:t>PLAN</w:t>
            </w:r>
            <w:r w:rsidR="00DD4529">
              <w:rPr>
                <w:b/>
                <w:bCs/>
              </w:rPr>
              <w:t xml:space="preserve"> </w:t>
            </w:r>
            <w:r w:rsidR="00DD4529" w:rsidRPr="00DD4529">
              <w:t>(a few hours every day for 1-2 weeks)</w:t>
            </w:r>
          </w:p>
        </w:tc>
        <w:tc>
          <w:tcPr>
            <w:tcW w:w="1274" w:type="dxa"/>
            <w:shd w:val="clear" w:color="auto" w:fill="D9E2F3" w:themeFill="accent1" w:themeFillTint="33"/>
          </w:tcPr>
          <w:p w14:paraId="6F0CDAF5" w14:textId="77777777" w:rsidR="0063654E" w:rsidRDefault="0063654E" w:rsidP="0088528A">
            <w:pPr>
              <w:jc w:val="center"/>
            </w:pPr>
          </w:p>
        </w:tc>
        <w:tc>
          <w:tcPr>
            <w:tcW w:w="1168" w:type="dxa"/>
            <w:shd w:val="clear" w:color="auto" w:fill="D9E2F3" w:themeFill="accent1" w:themeFillTint="33"/>
          </w:tcPr>
          <w:p w14:paraId="5B38D98B" w14:textId="77777777" w:rsidR="0063654E" w:rsidRDefault="0063654E" w:rsidP="0088528A">
            <w:pPr>
              <w:jc w:val="center"/>
            </w:pPr>
          </w:p>
        </w:tc>
        <w:tc>
          <w:tcPr>
            <w:tcW w:w="1255" w:type="dxa"/>
            <w:shd w:val="clear" w:color="auto" w:fill="FFF2CC" w:themeFill="accent4" w:themeFillTint="33"/>
          </w:tcPr>
          <w:p w14:paraId="2EFEA31B" w14:textId="77777777" w:rsidR="0063654E" w:rsidRPr="00073BFE" w:rsidRDefault="0063654E" w:rsidP="0088528A">
            <w:pPr>
              <w:jc w:val="center"/>
              <w:rPr>
                <w:color w:val="007F80"/>
              </w:rPr>
            </w:pPr>
          </w:p>
        </w:tc>
      </w:tr>
      <w:tr w:rsidR="008C2721" w14:paraId="535DC822" w14:textId="56E29A97" w:rsidTr="008D73F7">
        <w:tc>
          <w:tcPr>
            <w:tcW w:w="5653" w:type="dxa"/>
          </w:tcPr>
          <w:p w14:paraId="237FBF53" w14:textId="70C4B987" w:rsidR="008C2721" w:rsidRDefault="008C2721" w:rsidP="008C2721">
            <w:r>
              <w:t xml:space="preserve">Gather </w:t>
            </w:r>
            <w:r w:rsidR="0063654E">
              <w:t>course m</w:t>
            </w:r>
            <w:r>
              <w:t>aterials</w:t>
            </w:r>
          </w:p>
        </w:tc>
        <w:tc>
          <w:tcPr>
            <w:tcW w:w="1274" w:type="dxa"/>
          </w:tcPr>
          <w:p w14:paraId="76DB9310" w14:textId="507F9C38" w:rsidR="008C2721" w:rsidRDefault="008C2721" w:rsidP="0088528A">
            <w:pPr>
              <w:jc w:val="center"/>
            </w:pPr>
          </w:p>
        </w:tc>
        <w:tc>
          <w:tcPr>
            <w:tcW w:w="1168" w:type="dxa"/>
          </w:tcPr>
          <w:p w14:paraId="60A5CAB1" w14:textId="3E0C4D47" w:rsidR="008C2721" w:rsidRDefault="0088528A" w:rsidP="0088528A">
            <w:pPr>
              <w:jc w:val="center"/>
            </w:pPr>
            <w:r w:rsidRPr="0088528A">
              <w:rPr>
                <w:color w:val="FF0000"/>
              </w:rPr>
              <w:t>O</w:t>
            </w:r>
          </w:p>
        </w:tc>
        <w:tc>
          <w:tcPr>
            <w:tcW w:w="1255" w:type="dxa"/>
          </w:tcPr>
          <w:p w14:paraId="4E518798" w14:textId="77777777" w:rsidR="008C2721" w:rsidRPr="00073BFE" w:rsidRDefault="008C2721" w:rsidP="0088528A">
            <w:pPr>
              <w:jc w:val="center"/>
              <w:rPr>
                <w:color w:val="007F80"/>
              </w:rPr>
            </w:pPr>
          </w:p>
        </w:tc>
      </w:tr>
      <w:tr w:rsidR="00DD4529" w14:paraId="4744D541" w14:textId="77777777" w:rsidTr="008D73F7">
        <w:tc>
          <w:tcPr>
            <w:tcW w:w="5653" w:type="dxa"/>
          </w:tcPr>
          <w:p w14:paraId="67225B61" w14:textId="4BC86DF7" w:rsidR="00DD4529" w:rsidRDefault="00DD4529" w:rsidP="008C2721">
            <w:r>
              <w:t>Break down course into modules if desired</w:t>
            </w:r>
          </w:p>
        </w:tc>
        <w:tc>
          <w:tcPr>
            <w:tcW w:w="1274" w:type="dxa"/>
          </w:tcPr>
          <w:p w14:paraId="2C188975" w14:textId="4A98E1DE" w:rsidR="00DD4529" w:rsidRDefault="00DD4529" w:rsidP="0088528A">
            <w:pPr>
              <w:jc w:val="center"/>
            </w:pPr>
          </w:p>
        </w:tc>
        <w:tc>
          <w:tcPr>
            <w:tcW w:w="1168" w:type="dxa"/>
          </w:tcPr>
          <w:p w14:paraId="445E1296" w14:textId="4950DE9A" w:rsidR="00DD4529" w:rsidRPr="0088528A" w:rsidRDefault="00DD4529" w:rsidP="0088528A">
            <w:pPr>
              <w:jc w:val="center"/>
              <w:rPr>
                <w:color w:val="FF0000"/>
              </w:rPr>
            </w:pPr>
            <w:r w:rsidRPr="0088528A">
              <w:rPr>
                <w:color w:val="FF0000"/>
              </w:rPr>
              <w:t>O</w:t>
            </w:r>
          </w:p>
        </w:tc>
        <w:tc>
          <w:tcPr>
            <w:tcW w:w="1255" w:type="dxa"/>
          </w:tcPr>
          <w:p w14:paraId="67FBF076" w14:textId="77777777" w:rsidR="00DD4529" w:rsidRPr="00073BFE" w:rsidRDefault="00DD4529" w:rsidP="0088528A">
            <w:pPr>
              <w:jc w:val="center"/>
              <w:rPr>
                <w:color w:val="007F80"/>
              </w:rPr>
            </w:pPr>
          </w:p>
        </w:tc>
      </w:tr>
      <w:tr w:rsidR="00DD4529" w14:paraId="570D313A" w14:textId="77777777" w:rsidTr="008D73F7">
        <w:tc>
          <w:tcPr>
            <w:tcW w:w="5653" w:type="dxa"/>
          </w:tcPr>
          <w:p w14:paraId="0A8CE6DA" w14:textId="5AEE6953" w:rsidR="00DD4529" w:rsidRDefault="00DD4529" w:rsidP="008C2721">
            <w:r>
              <w:t>Identify assessment measures and activities</w:t>
            </w:r>
          </w:p>
        </w:tc>
        <w:tc>
          <w:tcPr>
            <w:tcW w:w="1274" w:type="dxa"/>
          </w:tcPr>
          <w:p w14:paraId="5A80E913" w14:textId="661DCD19" w:rsidR="00DD4529" w:rsidRDefault="00DD4529" w:rsidP="0088528A">
            <w:pPr>
              <w:jc w:val="center"/>
            </w:pPr>
          </w:p>
        </w:tc>
        <w:tc>
          <w:tcPr>
            <w:tcW w:w="1168" w:type="dxa"/>
          </w:tcPr>
          <w:p w14:paraId="1E7A5A5E" w14:textId="71724F15" w:rsidR="00DD4529" w:rsidRPr="0088528A" w:rsidRDefault="00DD4529" w:rsidP="0088528A">
            <w:pPr>
              <w:jc w:val="center"/>
              <w:rPr>
                <w:color w:val="FF0000"/>
              </w:rPr>
            </w:pPr>
            <w:r w:rsidRPr="0088528A">
              <w:rPr>
                <w:color w:val="FF0000"/>
              </w:rPr>
              <w:t>O</w:t>
            </w:r>
          </w:p>
        </w:tc>
        <w:tc>
          <w:tcPr>
            <w:tcW w:w="1255" w:type="dxa"/>
          </w:tcPr>
          <w:p w14:paraId="56E9812B" w14:textId="77777777" w:rsidR="00DD4529" w:rsidRPr="00073BFE" w:rsidRDefault="00DD4529" w:rsidP="0088528A">
            <w:pPr>
              <w:jc w:val="center"/>
              <w:rPr>
                <w:color w:val="007F80"/>
              </w:rPr>
            </w:pPr>
          </w:p>
        </w:tc>
      </w:tr>
      <w:tr w:rsidR="008C2721" w14:paraId="31BF979C" w14:textId="28CBABE9" w:rsidTr="008D73F7">
        <w:tc>
          <w:tcPr>
            <w:tcW w:w="5653" w:type="dxa"/>
          </w:tcPr>
          <w:p w14:paraId="4FD3A667" w14:textId="46F0D023" w:rsidR="008C2721" w:rsidRPr="008C2721" w:rsidRDefault="00DD4529" w:rsidP="008C2721">
            <w:r>
              <w:t xml:space="preserve">Fill in the </w:t>
            </w:r>
            <w:r w:rsidR="00976B14">
              <w:t>c</w:t>
            </w:r>
            <w:r>
              <w:t xml:space="preserve">ourse </w:t>
            </w:r>
            <w:r w:rsidR="00976B14">
              <w:t>o</w:t>
            </w:r>
            <w:r>
              <w:t>utline</w:t>
            </w:r>
          </w:p>
        </w:tc>
        <w:tc>
          <w:tcPr>
            <w:tcW w:w="1274" w:type="dxa"/>
          </w:tcPr>
          <w:p w14:paraId="05A3A665" w14:textId="205234EA" w:rsidR="008C2721" w:rsidRDefault="008C2721" w:rsidP="0088528A">
            <w:pPr>
              <w:jc w:val="center"/>
            </w:pPr>
          </w:p>
        </w:tc>
        <w:tc>
          <w:tcPr>
            <w:tcW w:w="1168" w:type="dxa"/>
          </w:tcPr>
          <w:p w14:paraId="72333686" w14:textId="2D750268" w:rsidR="008C2721" w:rsidRDefault="0088528A" w:rsidP="0088528A">
            <w:pPr>
              <w:jc w:val="center"/>
            </w:pPr>
            <w:r w:rsidRPr="0088528A">
              <w:rPr>
                <w:color w:val="FF0000"/>
              </w:rPr>
              <w:t>O</w:t>
            </w:r>
          </w:p>
        </w:tc>
        <w:tc>
          <w:tcPr>
            <w:tcW w:w="1255" w:type="dxa"/>
          </w:tcPr>
          <w:p w14:paraId="288ECD62" w14:textId="77777777" w:rsidR="008C2721" w:rsidRPr="00073BFE" w:rsidRDefault="008C2721" w:rsidP="0088528A">
            <w:pPr>
              <w:jc w:val="center"/>
              <w:rPr>
                <w:color w:val="007F80"/>
              </w:rPr>
            </w:pPr>
          </w:p>
        </w:tc>
      </w:tr>
      <w:tr w:rsidR="0063654E" w14:paraId="288354D5" w14:textId="77777777" w:rsidTr="00C06664">
        <w:tc>
          <w:tcPr>
            <w:tcW w:w="5653" w:type="dxa"/>
            <w:shd w:val="clear" w:color="auto" w:fill="D9E2F3" w:themeFill="accent1" w:themeFillTint="33"/>
          </w:tcPr>
          <w:p w14:paraId="61F1A2CA" w14:textId="5BB0F223" w:rsidR="0063654E" w:rsidRPr="0063654E" w:rsidRDefault="00976B14" w:rsidP="008C2721">
            <w:pPr>
              <w:rPr>
                <w:b/>
                <w:bCs/>
              </w:rPr>
            </w:pPr>
            <w:r w:rsidRPr="0063654E">
              <w:rPr>
                <w:b/>
                <w:bCs/>
              </w:rPr>
              <w:t>REVIEW</w:t>
            </w:r>
            <w:r>
              <w:rPr>
                <w:b/>
                <w:bCs/>
              </w:rPr>
              <w:t xml:space="preserve"> </w:t>
            </w:r>
            <w:r w:rsidRPr="00976B14">
              <w:t>(2-hour meeting)</w:t>
            </w:r>
          </w:p>
        </w:tc>
        <w:tc>
          <w:tcPr>
            <w:tcW w:w="1274" w:type="dxa"/>
            <w:shd w:val="clear" w:color="auto" w:fill="D9E2F3" w:themeFill="accent1" w:themeFillTint="33"/>
          </w:tcPr>
          <w:p w14:paraId="0DFF1207" w14:textId="77777777" w:rsidR="0063654E" w:rsidRDefault="0063654E" w:rsidP="0088528A">
            <w:pPr>
              <w:jc w:val="center"/>
            </w:pPr>
          </w:p>
        </w:tc>
        <w:tc>
          <w:tcPr>
            <w:tcW w:w="1168" w:type="dxa"/>
            <w:shd w:val="clear" w:color="auto" w:fill="D9E2F3" w:themeFill="accent1" w:themeFillTint="33"/>
          </w:tcPr>
          <w:p w14:paraId="0D634693" w14:textId="77777777" w:rsidR="0063654E" w:rsidRDefault="0063654E" w:rsidP="0088528A">
            <w:pPr>
              <w:jc w:val="center"/>
            </w:pPr>
          </w:p>
        </w:tc>
        <w:tc>
          <w:tcPr>
            <w:tcW w:w="1255" w:type="dxa"/>
            <w:shd w:val="clear" w:color="auto" w:fill="FFF2CC" w:themeFill="accent4" w:themeFillTint="33"/>
          </w:tcPr>
          <w:p w14:paraId="34973970" w14:textId="77777777" w:rsidR="0063654E" w:rsidRPr="00073BFE" w:rsidRDefault="0063654E" w:rsidP="0088528A">
            <w:pPr>
              <w:jc w:val="center"/>
              <w:rPr>
                <w:color w:val="007F80"/>
              </w:rPr>
            </w:pPr>
          </w:p>
        </w:tc>
      </w:tr>
      <w:tr w:rsidR="008C2721" w14:paraId="72A85D18" w14:textId="0969E3E0" w:rsidTr="008D73F7">
        <w:tc>
          <w:tcPr>
            <w:tcW w:w="5653" w:type="dxa"/>
          </w:tcPr>
          <w:p w14:paraId="1E2808ED" w14:textId="071955CA" w:rsidR="008C2721" w:rsidRPr="008C2721" w:rsidRDefault="0063654E" w:rsidP="0063654E">
            <w:r>
              <w:t>Schedule second consultation with ID</w:t>
            </w:r>
            <w:r w:rsidR="00B26A24">
              <w:t>:</w:t>
            </w:r>
          </w:p>
        </w:tc>
        <w:tc>
          <w:tcPr>
            <w:tcW w:w="1274" w:type="dxa"/>
          </w:tcPr>
          <w:p w14:paraId="00EB29FE" w14:textId="489C7279" w:rsidR="008C2721" w:rsidRDefault="0063654E" w:rsidP="0088528A">
            <w:pPr>
              <w:jc w:val="center"/>
            </w:pPr>
            <w:r>
              <w:t>I</w:t>
            </w:r>
          </w:p>
        </w:tc>
        <w:tc>
          <w:tcPr>
            <w:tcW w:w="1168" w:type="dxa"/>
          </w:tcPr>
          <w:p w14:paraId="58B6AA19" w14:textId="421038FE" w:rsidR="008C2721" w:rsidRDefault="0088528A" w:rsidP="0088528A">
            <w:pPr>
              <w:jc w:val="center"/>
            </w:pPr>
            <w:r w:rsidRPr="0088528A">
              <w:rPr>
                <w:color w:val="FF0000"/>
              </w:rPr>
              <w:t>O</w:t>
            </w:r>
          </w:p>
        </w:tc>
        <w:tc>
          <w:tcPr>
            <w:tcW w:w="1255" w:type="dxa"/>
          </w:tcPr>
          <w:p w14:paraId="3E57AF7D" w14:textId="77777777" w:rsidR="008C2721" w:rsidRPr="00073BFE" w:rsidRDefault="008C2721" w:rsidP="0088528A">
            <w:pPr>
              <w:jc w:val="center"/>
              <w:rPr>
                <w:color w:val="007F80"/>
              </w:rPr>
            </w:pPr>
          </w:p>
        </w:tc>
      </w:tr>
      <w:tr w:rsidR="0063654E" w14:paraId="3E9E95B5" w14:textId="77777777" w:rsidTr="008D73F7">
        <w:tc>
          <w:tcPr>
            <w:tcW w:w="5653" w:type="dxa"/>
          </w:tcPr>
          <w:p w14:paraId="3D5E1C1B" w14:textId="36AE3A9F" w:rsidR="0063654E" w:rsidRPr="0063654E" w:rsidRDefault="00B26A24" w:rsidP="0063654E">
            <w:r>
              <w:t xml:space="preserve">– </w:t>
            </w:r>
            <w:r w:rsidR="0063654E" w:rsidRPr="008C2721">
              <w:t>Review</w:t>
            </w:r>
            <w:r w:rsidR="00860A01">
              <w:t xml:space="preserve"> and </w:t>
            </w:r>
            <w:r w:rsidR="0063654E" w:rsidRPr="008C2721">
              <w:t xml:space="preserve">revise course </w:t>
            </w:r>
            <w:r w:rsidR="00091987">
              <w:t>outline</w:t>
            </w:r>
          </w:p>
        </w:tc>
        <w:tc>
          <w:tcPr>
            <w:tcW w:w="1274" w:type="dxa"/>
          </w:tcPr>
          <w:p w14:paraId="5E691E29" w14:textId="2237B78E" w:rsidR="0063654E" w:rsidRDefault="0063654E" w:rsidP="0088528A">
            <w:pPr>
              <w:jc w:val="center"/>
            </w:pPr>
            <w:r>
              <w:t>R</w:t>
            </w:r>
          </w:p>
        </w:tc>
        <w:tc>
          <w:tcPr>
            <w:tcW w:w="1168" w:type="dxa"/>
          </w:tcPr>
          <w:p w14:paraId="01B6E962" w14:textId="35A49BFB" w:rsidR="0063654E" w:rsidRDefault="0088528A" w:rsidP="0088528A">
            <w:pPr>
              <w:jc w:val="center"/>
            </w:pPr>
            <w:r w:rsidRPr="0088528A">
              <w:rPr>
                <w:color w:val="FF0000"/>
              </w:rPr>
              <w:t>O</w:t>
            </w:r>
          </w:p>
        </w:tc>
        <w:tc>
          <w:tcPr>
            <w:tcW w:w="1255" w:type="dxa"/>
          </w:tcPr>
          <w:p w14:paraId="612409F3" w14:textId="77777777" w:rsidR="0063654E" w:rsidRPr="00073BFE" w:rsidRDefault="0063654E" w:rsidP="0088528A">
            <w:pPr>
              <w:jc w:val="center"/>
              <w:rPr>
                <w:color w:val="007F80"/>
              </w:rPr>
            </w:pPr>
          </w:p>
        </w:tc>
      </w:tr>
      <w:tr w:rsidR="0063654E" w14:paraId="0B60DC21" w14:textId="77777777" w:rsidTr="008D73F7">
        <w:tc>
          <w:tcPr>
            <w:tcW w:w="5653" w:type="dxa"/>
          </w:tcPr>
          <w:p w14:paraId="09351C58" w14:textId="54937CE4" w:rsidR="0063654E" w:rsidRPr="008C2721" w:rsidRDefault="00B26A24" w:rsidP="0063654E">
            <w:r>
              <w:t xml:space="preserve">– </w:t>
            </w:r>
            <w:r w:rsidR="0063654E" w:rsidRPr="008C2721">
              <w:t xml:space="preserve">Build </w:t>
            </w:r>
            <w:r w:rsidR="009935BC">
              <w:t>customized DIY Canvas Shell</w:t>
            </w:r>
          </w:p>
        </w:tc>
        <w:tc>
          <w:tcPr>
            <w:tcW w:w="1274" w:type="dxa"/>
          </w:tcPr>
          <w:p w14:paraId="558D2266" w14:textId="2AC5BDAD" w:rsidR="0063654E" w:rsidRDefault="00976B14" w:rsidP="0088528A">
            <w:pPr>
              <w:jc w:val="center"/>
            </w:pPr>
            <w:r w:rsidRPr="0088528A">
              <w:rPr>
                <w:color w:val="FF0000"/>
              </w:rPr>
              <w:t>O</w:t>
            </w:r>
          </w:p>
        </w:tc>
        <w:tc>
          <w:tcPr>
            <w:tcW w:w="1168" w:type="dxa"/>
          </w:tcPr>
          <w:p w14:paraId="226D995E" w14:textId="3C8EE1F7" w:rsidR="0063654E" w:rsidRDefault="00860A01" w:rsidP="0088528A">
            <w:pPr>
              <w:jc w:val="center"/>
            </w:pPr>
            <w:r>
              <w:t>C</w:t>
            </w:r>
          </w:p>
        </w:tc>
        <w:tc>
          <w:tcPr>
            <w:tcW w:w="1255" w:type="dxa"/>
          </w:tcPr>
          <w:p w14:paraId="61A17DB8" w14:textId="77777777" w:rsidR="0063654E" w:rsidRPr="00073BFE" w:rsidRDefault="0063654E" w:rsidP="0088528A">
            <w:pPr>
              <w:jc w:val="center"/>
              <w:rPr>
                <w:color w:val="007F80"/>
              </w:rPr>
            </w:pPr>
          </w:p>
        </w:tc>
      </w:tr>
      <w:tr w:rsidR="0063654E" w14:paraId="3180BDDC" w14:textId="77777777" w:rsidTr="008D73F7">
        <w:tc>
          <w:tcPr>
            <w:tcW w:w="5653" w:type="dxa"/>
          </w:tcPr>
          <w:p w14:paraId="1B214C40" w14:textId="089360F5" w:rsidR="0063654E" w:rsidRPr="008C2721" w:rsidRDefault="00B26A24" w:rsidP="0063654E">
            <w:r>
              <w:t xml:space="preserve">– </w:t>
            </w:r>
            <w:r w:rsidR="00976B14">
              <w:t>Tutorials on adding content to the Canvas Shell</w:t>
            </w:r>
          </w:p>
        </w:tc>
        <w:tc>
          <w:tcPr>
            <w:tcW w:w="1274" w:type="dxa"/>
          </w:tcPr>
          <w:p w14:paraId="6776ECDE" w14:textId="2AB96BB6" w:rsidR="0063654E" w:rsidRDefault="0088528A" w:rsidP="0088528A">
            <w:pPr>
              <w:jc w:val="center"/>
            </w:pPr>
            <w:r w:rsidRPr="0088528A">
              <w:rPr>
                <w:color w:val="FF0000"/>
              </w:rPr>
              <w:t>O</w:t>
            </w:r>
          </w:p>
        </w:tc>
        <w:tc>
          <w:tcPr>
            <w:tcW w:w="1168" w:type="dxa"/>
          </w:tcPr>
          <w:p w14:paraId="5869F4A3" w14:textId="4D0F2BED" w:rsidR="0063654E" w:rsidRDefault="002C0271" w:rsidP="0088528A">
            <w:pPr>
              <w:jc w:val="center"/>
            </w:pPr>
            <w:r>
              <w:t>C</w:t>
            </w:r>
          </w:p>
        </w:tc>
        <w:tc>
          <w:tcPr>
            <w:tcW w:w="1255" w:type="dxa"/>
          </w:tcPr>
          <w:p w14:paraId="73DAF1F2" w14:textId="77777777" w:rsidR="0063654E" w:rsidRPr="00073BFE" w:rsidRDefault="0063654E" w:rsidP="0088528A">
            <w:pPr>
              <w:jc w:val="center"/>
              <w:rPr>
                <w:color w:val="007F80"/>
              </w:rPr>
            </w:pPr>
          </w:p>
        </w:tc>
      </w:tr>
      <w:tr w:rsidR="0063654E" w14:paraId="49DF09C2" w14:textId="77777777" w:rsidTr="00C06664">
        <w:tc>
          <w:tcPr>
            <w:tcW w:w="5653" w:type="dxa"/>
            <w:shd w:val="clear" w:color="auto" w:fill="D9E2F3" w:themeFill="accent1" w:themeFillTint="33"/>
          </w:tcPr>
          <w:p w14:paraId="2EBD1B38" w14:textId="78E95E15" w:rsidR="0063654E" w:rsidRPr="0063654E" w:rsidRDefault="00976B14" w:rsidP="008C2721">
            <w:pPr>
              <w:rPr>
                <w:b/>
                <w:bCs/>
              </w:rPr>
            </w:pPr>
            <w:r>
              <w:rPr>
                <w:b/>
                <w:bCs/>
              </w:rPr>
              <w:t xml:space="preserve">BUILD </w:t>
            </w:r>
            <w:r w:rsidRPr="00976B14">
              <w:t>(a few hours every day for 3-4 weeks)</w:t>
            </w:r>
          </w:p>
        </w:tc>
        <w:tc>
          <w:tcPr>
            <w:tcW w:w="1274" w:type="dxa"/>
            <w:shd w:val="clear" w:color="auto" w:fill="D9E2F3" w:themeFill="accent1" w:themeFillTint="33"/>
          </w:tcPr>
          <w:p w14:paraId="27CA08D7" w14:textId="77777777" w:rsidR="0063654E" w:rsidRDefault="0063654E" w:rsidP="0088528A">
            <w:pPr>
              <w:jc w:val="center"/>
            </w:pPr>
          </w:p>
        </w:tc>
        <w:tc>
          <w:tcPr>
            <w:tcW w:w="1168" w:type="dxa"/>
            <w:shd w:val="clear" w:color="auto" w:fill="D9E2F3" w:themeFill="accent1" w:themeFillTint="33"/>
          </w:tcPr>
          <w:p w14:paraId="0CC1DD40" w14:textId="77777777" w:rsidR="0063654E" w:rsidRDefault="0063654E" w:rsidP="0088528A">
            <w:pPr>
              <w:jc w:val="center"/>
            </w:pPr>
          </w:p>
        </w:tc>
        <w:tc>
          <w:tcPr>
            <w:tcW w:w="1255" w:type="dxa"/>
            <w:shd w:val="clear" w:color="auto" w:fill="FFF2CC" w:themeFill="accent4" w:themeFillTint="33"/>
          </w:tcPr>
          <w:p w14:paraId="04519C1F" w14:textId="77777777" w:rsidR="0063654E" w:rsidRPr="00073BFE" w:rsidRDefault="0063654E" w:rsidP="0088528A">
            <w:pPr>
              <w:jc w:val="center"/>
              <w:rPr>
                <w:color w:val="007F80"/>
              </w:rPr>
            </w:pPr>
          </w:p>
        </w:tc>
      </w:tr>
      <w:tr w:rsidR="00976B14" w14:paraId="59B1527F" w14:textId="77777777" w:rsidTr="009022E8">
        <w:tc>
          <w:tcPr>
            <w:tcW w:w="5653" w:type="dxa"/>
            <w:shd w:val="clear" w:color="auto" w:fill="auto"/>
          </w:tcPr>
          <w:p w14:paraId="53FF61DF" w14:textId="0994E20A" w:rsidR="00976B14" w:rsidRPr="00976B14" w:rsidRDefault="00976B14" w:rsidP="008C2721">
            <w:r w:rsidRPr="00976B14">
              <w:t>Add materials to the Canvas Shell</w:t>
            </w:r>
          </w:p>
        </w:tc>
        <w:tc>
          <w:tcPr>
            <w:tcW w:w="1274" w:type="dxa"/>
            <w:shd w:val="clear" w:color="auto" w:fill="auto"/>
          </w:tcPr>
          <w:p w14:paraId="075A98A2" w14:textId="77777777" w:rsidR="00976B14" w:rsidRDefault="00976B14" w:rsidP="0088528A">
            <w:pPr>
              <w:jc w:val="center"/>
            </w:pPr>
          </w:p>
        </w:tc>
        <w:tc>
          <w:tcPr>
            <w:tcW w:w="1168" w:type="dxa"/>
            <w:shd w:val="clear" w:color="auto" w:fill="auto"/>
          </w:tcPr>
          <w:p w14:paraId="399E328E" w14:textId="434AD7BF" w:rsidR="00976B14" w:rsidRDefault="009022E8" w:rsidP="0088528A">
            <w:pPr>
              <w:jc w:val="center"/>
            </w:pPr>
            <w:r w:rsidRPr="0088528A">
              <w:rPr>
                <w:color w:val="FF0000"/>
              </w:rPr>
              <w:t>O</w:t>
            </w:r>
          </w:p>
        </w:tc>
        <w:tc>
          <w:tcPr>
            <w:tcW w:w="1255" w:type="dxa"/>
            <w:shd w:val="clear" w:color="auto" w:fill="auto"/>
          </w:tcPr>
          <w:p w14:paraId="050631CE" w14:textId="77777777" w:rsidR="00976B14" w:rsidRPr="00073BFE" w:rsidRDefault="00976B14" w:rsidP="0088528A">
            <w:pPr>
              <w:jc w:val="center"/>
              <w:rPr>
                <w:color w:val="007F80"/>
              </w:rPr>
            </w:pPr>
          </w:p>
        </w:tc>
      </w:tr>
      <w:tr w:rsidR="00976B14" w14:paraId="61589B18" w14:textId="77777777" w:rsidTr="009022E8">
        <w:tc>
          <w:tcPr>
            <w:tcW w:w="5653" w:type="dxa"/>
            <w:shd w:val="clear" w:color="auto" w:fill="auto"/>
          </w:tcPr>
          <w:p w14:paraId="34F952B3" w14:textId="10B99F5E" w:rsidR="00976B14" w:rsidRPr="00976B14" w:rsidRDefault="00976B14" w:rsidP="008C2721">
            <w:r w:rsidRPr="00976B14">
              <w:t>Set up announcements, the grade book and calendar events as needed</w:t>
            </w:r>
          </w:p>
        </w:tc>
        <w:tc>
          <w:tcPr>
            <w:tcW w:w="1274" w:type="dxa"/>
            <w:shd w:val="clear" w:color="auto" w:fill="auto"/>
          </w:tcPr>
          <w:p w14:paraId="5BE675D1" w14:textId="77777777" w:rsidR="00976B14" w:rsidRDefault="00976B14" w:rsidP="0088528A">
            <w:pPr>
              <w:jc w:val="center"/>
            </w:pPr>
          </w:p>
        </w:tc>
        <w:tc>
          <w:tcPr>
            <w:tcW w:w="1168" w:type="dxa"/>
            <w:shd w:val="clear" w:color="auto" w:fill="auto"/>
          </w:tcPr>
          <w:p w14:paraId="3342B622" w14:textId="294384CB" w:rsidR="00976B14" w:rsidRDefault="009022E8" w:rsidP="0088528A">
            <w:pPr>
              <w:jc w:val="center"/>
            </w:pPr>
            <w:r w:rsidRPr="0088528A">
              <w:rPr>
                <w:color w:val="FF0000"/>
              </w:rPr>
              <w:t>O</w:t>
            </w:r>
          </w:p>
        </w:tc>
        <w:tc>
          <w:tcPr>
            <w:tcW w:w="1255" w:type="dxa"/>
            <w:shd w:val="clear" w:color="auto" w:fill="auto"/>
          </w:tcPr>
          <w:p w14:paraId="2151FCB6" w14:textId="77777777" w:rsidR="00976B14" w:rsidRPr="00073BFE" w:rsidRDefault="00976B14" w:rsidP="0088528A">
            <w:pPr>
              <w:jc w:val="center"/>
              <w:rPr>
                <w:color w:val="007F80"/>
              </w:rPr>
            </w:pPr>
          </w:p>
        </w:tc>
      </w:tr>
      <w:tr w:rsidR="008C2721" w14:paraId="6573DA71" w14:textId="60CBD643" w:rsidTr="008D73F7">
        <w:tc>
          <w:tcPr>
            <w:tcW w:w="5653" w:type="dxa"/>
          </w:tcPr>
          <w:p w14:paraId="64DE5AC3" w14:textId="3F99FBF7" w:rsidR="008C2721" w:rsidRDefault="009022E8" w:rsidP="008C2721">
            <w:r>
              <w:t xml:space="preserve">Complete the quality review checklist </w:t>
            </w:r>
          </w:p>
        </w:tc>
        <w:tc>
          <w:tcPr>
            <w:tcW w:w="1274" w:type="dxa"/>
          </w:tcPr>
          <w:p w14:paraId="414CE38D" w14:textId="15D22FB8" w:rsidR="008C2721" w:rsidRDefault="002C0271" w:rsidP="0088528A">
            <w:pPr>
              <w:jc w:val="center"/>
            </w:pPr>
            <w:r>
              <w:t>R</w:t>
            </w:r>
          </w:p>
        </w:tc>
        <w:tc>
          <w:tcPr>
            <w:tcW w:w="1168" w:type="dxa"/>
          </w:tcPr>
          <w:p w14:paraId="3DC2639A" w14:textId="12EBBF1C" w:rsidR="008C2721" w:rsidRDefault="0088528A" w:rsidP="0088528A">
            <w:pPr>
              <w:jc w:val="center"/>
            </w:pPr>
            <w:r w:rsidRPr="0088528A">
              <w:rPr>
                <w:color w:val="FF0000"/>
              </w:rPr>
              <w:t>O</w:t>
            </w:r>
          </w:p>
        </w:tc>
        <w:tc>
          <w:tcPr>
            <w:tcW w:w="1255" w:type="dxa"/>
          </w:tcPr>
          <w:p w14:paraId="06E7A70E" w14:textId="70D17731" w:rsidR="008C2721" w:rsidRPr="00012EF9" w:rsidRDefault="002C0271" w:rsidP="0088528A">
            <w:pPr>
              <w:jc w:val="center"/>
              <w:rPr>
                <w:color w:val="BF8F00" w:themeColor="accent4" w:themeShade="BF"/>
              </w:rPr>
            </w:pPr>
            <w:r w:rsidRPr="00012EF9">
              <w:rPr>
                <w:color w:val="BF8F00" w:themeColor="accent4" w:themeShade="BF"/>
              </w:rPr>
              <w:t>R</w:t>
            </w:r>
            <w:r w:rsidR="00011885" w:rsidRPr="00012EF9">
              <w:rPr>
                <w:color w:val="BF8F00" w:themeColor="accent4" w:themeShade="BF"/>
              </w:rPr>
              <w:t>*</w:t>
            </w:r>
          </w:p>
        </w:tc>
      </w:tr>
      <w:tr w:rsidR="009022E8" w14:paraId="42009129" w14:textId="77777777" w:rsidTr="008D73F7">
        <w:tc>
          <w:tcPr>
            <w:tcW w:w="5653" w:type="dxa"/>
          </w:tcPr>
          <w:p w14:paraId="59E7A0D4" w14:textId="16B79B9D" w:rsidR="009022E8" w:rsidRDefault="009022E8" w:rsidP="008C2721">
            <w:r w:rsidRPr="00012EF9">
              <w:rPr>
                <w:color w:val="BF8F00" w:themeColor="accent4" w:themeShade="BF"/>
              </w:rPr>
              <w:t>Obtain Faculty Lead approval (for academic courses)</w:t>
            </w:r>
            <w:r w:rsidR="00011885" w:rsidRPr="00012EF9">
              <w:rPr>
                <w:color w:val="BF8F00" w:themeColor="accent4" w:themeShade="BF"/>
              </w:rPr>
              <w:t>”</w:t>
            </w:r>
          </w:p>
        </w:tc>
        <w:tc>
          <w:tcPr>
            <w:tcW w:w="1274" w:type="dxa"/>
          </w:tcPr>
          <w:p w14:paraId="2611CBE5" w14:textId="774B3527" w:rsidR="009022E8" w:rsidRDefault="009022E8" w:rsidP="0088528A">
            <w:pPr>
              <w:jc w:val="center"/>
            </w:pPr>
            <w:r>
              <w:t>I</w:t>
            </w:r>
          </w:p>
        </w:tc>
        <w:tc>
          <w:tcPr>
            <w:tcW w:w="1168" w:type="dxa"/>
          </w:tcPr>
          <w:p w14:paraId="13C7D2BB" w14:textId="1892D25E" w:rsidR="009022E8" w:rsidRPr="0088528A" w:rsidRDefault="009022E8" w:rsidP="0088528A">
            <w:pPr>
              <w:jc w:val="center"/>
              <w:rPr>
                <w:color w:val="FF0000"/>
              </w:rPr>
            </w:pPr>
            <w:r w:rsidRPr="0088528A">
              <w:rPr>
                <w:color w:val="FF0000"/>
              </w:rPr>
              <w:t>O</w:t>
            </w:r>
          </w:p>
        </w:tc>
        <w:tc>
          <w:tcPr>
            <w:tcW w:w="1255" w:type="dxa"/>
          </w:tcPr>
          <w:p w14:paraId="73EC0ECC" w14:textId="2ED6878A" w:rsidR="009022E8" w:rsidRPr="00012EF9" w:rsidRDefault="009022E8" w:rsidP="0088528A">
            <w:pPr>
              <w:jc w:val="center"/>
              <w:rPr>
                <w:color w:val="BF8F00" w:themeColor="accent4" w:themeShade="BF"/>
              </w:rPr>
            </w:pPr>
            <w:r w:rsidRPr="00012EF9">
              <w:rPr>
                <w:color w:val="BF8F00" w:themeColor="accent4" w:themeShade="BF"/>
              </w:rPr>
              <w:t>R</w:t>
            </w:r>
            <w:r w:rsidR="00011885" w:rsidRPr="00012EF9">
              <w:rPr>
                <w:color w:val="BF8F00" w:themeColor="accent4" w:themeShade="BF"/>
              </w:rPr>
              <w:t>*</w:t>
            </w:r>
          </w:p>
        </w:tc>
      </w:tr>
      <w:tr w:rsidR="009022E8" w14:paraId="1DC97991" w14:textId="77777777" w:rsidTr="008D73F7">
        <w:tc>
          <w:tcPr>
            <w:tcW w:w="5653" w:type="dxa"/>
          </w:tcPr>
          <w:p w14:paraId="4B78EB5B" w14:textId="5573EA03" w:rsidR="009022E8" w:rsidRDefault="00EF7832" w:rsidP="008C2721">
            <w:r>
              <w:t>Schedule f</w:t>
            </w:r>
            <w:r w:rsidR="009022E8">
              <w:t>inal review with ID</w:t>
            </w:r>
          </w:p>
        </w:tc>
        <w:tc>
          <w:tcPr>
            <w:tcW w:w="1274" w:type="dxa"/>
          </w:tcPr>
          <w:p w14:paraId="78E9E8A2" w14:textId="6ABA15B0" w:rsidR="009022E8" w:rsidRDefault="009022E8" w:rsidP="0088528A">
            <w:pPr>
              <w:jc w:val="center"/>
            </w:pPr>
            <w:r>
              <w:t>R</w:t>
            </w:r>
          </w:p>
        </w:tc>
        <w:tc>
          <w:tcPr>
            <w:tcW w:w="1168" w:type="dxa"/>
          </w:tcPr>
          <w:p w14:paraId="408E823E" w14:textId="539D284E" w:rsidR="009022E8" w:rsidRPr="0088528A" w:rsidRDefault="009022E8" w:rsidP="0088528A">
            <w:pPr>
              <w:jc w:val="center"/>
              <w:rPr>
                <w:color w:val="FF0000"/>
              </w:rPr>
            </w:pPr>
            <w:r w:rsidRPr="0088528A">
              <w:rPr>
                <w:color w:val="FF0000"/>
              </w:rPr>
              <w:t>O</w:t>
            </w:r>
          </w:p>
        </w:tc>
        <w:tc>
          <w:tcPr>
            <w:tcW w:w="1255" w:type="dxa"/>
          </w:tcPr>
          <w:p w14:paraId="362753E0" w14:textId="771A92F8" w:rsidR="009022E8" w:rsidRPr="00012EF9" w:rsidRDefault="009022E8" w:rsidP="0088528A">
            <w:pPr>
              <w:jc w:val="center"/>
              <w:rPr>
                <w:color w:val="BF8F00" w:themeColor="accent4" w:themeShade="BF"/>
              </w:rPr>
            </w:pPr>
            <w:r w:rsidRPr="00012EF9">
              <w:rPr>
                <w:color w:val="BF8F00" w:themeColor="accent4" w:themeShade="BF"/>
              </w:rPr>
              <w:t>I</w:t>
            </w:r>
            <w:r w:rsidR="00011885" w:rsidRPr="00012EF9">
              <w:rPr>
                <w:color w:val="BF8F00" w:themeColor="accent4" w:themeShade="BF"/>
              </w:rPr>
              <w:t>*</w:t>
            </w:r>
          </w:p>
        </w:tc>
      </w:tr>
      <w:tr w:rsidR="0063654E" w14:paraId="0642F877" w14:textId="77777777" w:rsidTr="00C817FF">
        <w:tc>
          <w:tcPr>
            <w:tcW w:w="5653" w:type="dxa"/>
          </w:tcPr>
          <w:p w14:paraId="6F9879B7" w14:textId="49C141AC" w:rsidR="0063654E" w:rsidRDefault="00073BFE" w:rsidP="008C2721">
            <w:r>
              <w:t>Publish course</w:t>
            </w:r>
            <w:r w:rsidRPr="00860A01">
              <w:t xml:space="preserve"> </w:t>
            </w:r>
            <w:r w:rsidRPr="00012EF9">
              <w:rPr>
                <w:color w:val="BF8F00" w:themeColor="accent4" w:themeShade="BF"/>
              </w:rPr>
              <w:t>(</w:t>
            </w:r>
            <w:r w:rsidR="009022E8" w:rsidRPr="00012EF9">
              <w:rPr>
                <w:color w:val="BF8F00" w:themeColor="accent4" w:themeShade="BF"/>
              </w:rPr>
              <w:t>import</w:t>
            </w:r>
            <w:r w:rsidRPr="00012EF9">
              <w:rPr>
                <w:color w:val="BF8F00" w:themeColor="accent4" w:themeShade="BF"/>
              </w:rPr>
              <w:t xml:space="preserve"> to </w:t>
            </w:r>
            <w:r w:rsidR="009022E8" w:rsidRPr="00012EF9">
              <w:rPr>
                <w:color w:val="BF8F00" w:themeColor="accent4" w:themeShade="BF"/>
              </w:rPr>
              <w:t>enrolled course</w:t>
            </w:r>
            <w:r w:rsidRPr="00012EF9">
              <w:rPr>
                <w:color w:val="BF8F00" w:themeColor="accent4" w:themeShade="BF"/>
              </w:rPr>
              <w:t xml:space="preserve"> if needed</w:t>
            </w:r>
            <w:r w:rsidR="00011885" w:rsidRPr="00012EF9">
              <w:rPr>
                <w:color w:val="BF8F00" w:themeColor="accent4" w:themeShade="BF"/>
              </w:rPr>
              <w:t>”</w:t>
            </w:r>
            <w:r w:rsidRPr="00012EF9">
              <w:rPr>
                <w:color w:val="BF8F00" w:themeColor="accent4" w:themeShade="BF"/>
              </w:rPr>
              <w:t>)</w:t>
            </w:r>
          </w:p>
        </w:tc>
        <w:tc>
          <w:tcPr>
            <w:tcW w:w="1274" w:type="dxa"/>
          </w:tcPr>
          <w:p w14:paraId="47824E93" w14:textId="0156BADC" w:rsidR="0063654E" w:rsidRDefault="009022E8" w:rsidP="0088528A">
            <w:pPr>
              <w:jc w:val="center"/>
            </w:pPr>
            <w:r>
              <w:t>C</w:t>
            </w:r>
          </w:p>
        </w:tc>
        <w:tc>
          <w:tcPr>
            <w:tcW w:w="1168" w:type="dxa"/>
          </w:tcPr>
          <w:p w14:paraId="6D0D4939" w14:textId="3B17C794" w:rsidR="0063654E" w:rsidRDefault="0088528A" w:rsidP="0088528A">
            <w:pPr>
              <w:jc w:val="center"/>
            </w:pPr>
            <w:r w:rsidRPr="0088528A">
              <w:rPr>
                <w:color w:val="FF0000"/>
              </w:rPr>
              <w:t>O</w:t>
            </w:r>
          </w:p>
        </w:tc>
        <w:tc>
          <w:tcPr>
            <w:tcW w:w="1255" w:type="dxa"/>
            <w:shd w:val="clear" w:color="auto" w:fill="auto"/>
          </w:tcPr>
          <w:p w14:paraId="31BEF829" w14:textId="51852C21" w:rsidR="0063654E" w:rsidRPr="00012EF9" w:rsidRDefault="0063654E" w:rsidP="0088528A">
            <w:pPr>
              <w:jc w:val="center"/>
              <w:rPr>
                <w:color w:val="BF8F00" w:themeColor="accent4" w:themeShade="BF"/>
              </w:rPr>
            </w:pPr>
            <w:r w:rsidRPr="00012EF9">
              <w:rPr>
                <w:color w:val="BF8F00" w:themeColor="accent4" w:themeShade="BF"/>
              </w:rPr>
              <w:t>I</w:t>
            </w:r>
            <w:r w:rsidR="00011885" w:rsidRPr="00012EF9">
              <w:rPr>
                <w:color w:val="BF8F00" w:themeColor="accent4" w:themeShade="BF"/>
              </w:rPr>
              <w:t>*</w:t>
            </w:r>
          </w:p>
        </w:tc>
      </w:tr>
    </w:tbl>
    <w:p w14:paraId="42AFFF13" w14:textId="491373E6" w:rsidR="008C2721" w:rsidRPr="00DF3877" w:rsidRDefault="008C2721" w:rsidP="00DF3877">
      <w:pPr>
        <w:rPr>
          <w:sz w:val="20"/>
          <w:szCs w:val="20"/>
        </w:rPr>
      </w:pPr>
      <w:r w:rsidRPr="003203AC">
        <w:rPr>
          <w:sz w:val="20"/>
          <w:szCs w:val="20"/>
        </w:rPr>
        <w:t>Key</w:t>
      </w:r>
      <w:r w:rsidR="003203AC" w:rsidRPr="003203AC">
        <w:rPr>
          <w:sz w:val="20"/>
          <w:szCs w:val="20"/>
        </w:rPr>
        <w:t>:</w:t>
      </w:r>
      <w:r w:rsidRPr="003203AC">
        <w:rPr>
          <w:sz w:val="20"/>
          <w:szCs w:val="20"/>
        </w:rPr>
        <w:t xml:space="preserve"> </w:t>
      </w:r>
      <w:r w:rsidR="003203AC" w:rsidRPr="003203AC">
        <w:rPr>
          <w:color w:val="FF0000"/>
          <w:sz w:val="20"/>
          <w:szCs w:val="20"/>
        </w:rPr>
        <w:t>O = Owner</w:t>
      </w:r>
      <w:r w:rsidR="003203AC" w:rsidRPr="003203AC">
        <w:rPr>
          <w:sz w:val="20"/>
          <w:szCs w:val="20"/>
        </w:rPr>
        <w:t>, C = Collaborator, R = Reviewer, I = Informed</w:t>
      </w:r>
      <w:proofErr w:type="gramStart"/>
      <w:r w:rsidR="00011885">
        <w:rPr>
          <w:sz w:val="20"/>
          <w:szCs w:val="20"/>
        </w:rPr>
        <w:t xml:space="preserve">   </w:t>
      </w:r>
      <w:r w:rsidR="00011885" w:rsidRPr="00012EF9">
        <w:rPr>
          <w:color w:val="BF8F00" w:themeColor="accent4" w:themeShade="BF"/>
          <w:sz w:val="20"/>
          <w:szCs w:val="20"/>
        </w:rPr>
        <w:t>“</w:t>
      </w:r>
      <w:proofErr w:type="gramEnd"/>
      <w:r w:rsidR="00011885" w:rsidRPr="00012EF9">
        <w:rPr>
          <w:color w:val="BF8F00" w:themeColor="accent4" w:themeShade="BF"/>
          <w:sz w:val="20"/>
          <w:szCs w:val="20"/>
        </w:rPr>
        <w:t>Academic Canvas Sites only</w:t>
      </w:r>
    </w:p>
    <w:p w14:paraId="50B4EE89" w14:textId="77777777" w:rsidR="0067017A" w:rsidRPr="008D73F7" w:rsidRDefault="0067017A" w:rsidP="0067017A">
      <w:pPr>
        <w:pStyle w:val="Heading2"/>
        <w:rPr>
          <w:color w:val="007F80"/>
          <w:sz w:val="36"/>
          <w:szCs w:val="28"/>
        </w:rPr>
      </w:pPr>
      <w:r w:rsidRPr="008D73F7">
        <w:rPr>
          <w:color w:val="007F80"/>
          <w:sz w:val="36"/>
          <w:szCs w:val="28"/>
        </w:rPr>
        <w:lastRenderedPageBreak/>
        <w:t>DIY Course Prepare Checklist</w:t>
      </w:r>
    </w:p>
    <w:p w14:paraId="482FCF97" w14:textId="77777777" w:rsidR="0067017A" w:rsidRPr="008D73F7" w:rsidRDefault="0067017A" w:rsidP="0067017A">
      <w:pPr>
        <w:pStyle w:val="Heading3"/>
        <w:rPr>
          <w:color w:val="007F80"/>
        </w:rPr>
      </w:pPr>
      <w:r w:rsidRPr="008D73F7">
        <w:rPr>
          <w:color w:val="007F80"/>
        </w:rPr>
        <w:t>Think about what you want to do with your course</w:t>
      </w:r>
    </w:p>
    <w:p w14:paraId="6D3BBB2E" w14:textId="77777777" w:rsidR="0067017A" w:rsidRDefault="0067017A" w:rsidP="0067017A">
      <w:pPr>
        <w:pStyle w:val="CheckboxLists-unchecked"/>
      </w:pPr>
      <w:r w:rsidRPr="00295B0E">
        <w:t>What are your course objectives?</w:t>
      </w:r>
    </w:p>
    <w:p w14:paraId="2788C00F" w14:textId="77777777" w:rsidR="0067017A" w:rsidRPr="00295B0E" w:rsidRDefault="0067017A" w:rsidP="0067017A">
      <w:pPr>
        <w:pStyle w:val="CheckboxLists-unchecked"/>
        <w:numPr>
          <w:ilvl w:val="1"/>
          <w:numId w:val="1"/>
        </w:numPr>
      </w:pPr>
      <w:r w:rsidRPr="00295B0E">
        <w:t>What will students be able to do after taking this course?</w:t>
      </w:r>
    </w:p>
    <w:p w14:paraId="443CCC1A" w14:textId="77777777" w:rsidR="0067017A" w:rsidRPr="00295B0E" w:rsidRDefault="0067017A" w:rsidP="0067017A">
      <w:pPr>
        <w:pStyle w:val="CheckboxLists-unchecked"/>
        <w:numPr>
          <w:ilvl w:val="1"/>
          <w:numId w:val="1"/>
        </w:numPr>
      </w:pPr>
      <w:r w:rsidRPr="00295B0E">
        <w:t>How do your course objectives satisfy specific accreditation criteria and essentials?</w:t>
      </w:r>
    </w:p>
    <w:p w14:paraId="6B6ED450" w14:textId="77777777" w:rsidR="0067017A" w:rsidRPr="00295B0E" w:rsidRDefault="0067017A" w:rsidP="0067017A">
      <w:pPr>
        <w:pStyle w:val="CheckboxLists-unchecked"/>
      </w:pPr>
      <w:r w:rsidRPr="00295B0E">
        <w:t>What types of learning constraints exist?</w:t>
      </w:r>
    </w:p>
    <w:p w14:paraId="15D3FD39" w14:textId="77777777" w:rsidR="0067017A" w:rsidRPr="00295B0E" w:rsidRDefault="0067017A" w:rsidP="0067017A">
      <w:pPr>
        <w:pStyle w:val="CheckboxLists-unchecked"/>
        <w:numPr>
          <w:ilvl w:val="1"/>
          <w:numId w:val="1"/>
        </w:numPr>
      </w:pPr>
      <w:r w:rsidRPr="00295B0E">
        <w:t>What environment will students be learning in?</w:t>
      </w:r>
    </w:p>
    <w:p w14:paraId="00A62670" w14:textId="77777777" w:rsidR="0067017A" w:rsidRPr="00295B0E" w:rsidRDefault="0067017A" w:rsidP="0067017A">
      <w:pPr>
        <w:pStyle w:val="CheckboxLists-unchecked"/>
        <w:numPr>
          <w:ilvl w:val="1"/>
          <w:numId w:val="1"/>
        </w:numPr>
      </w:pPr>
      <w:r>
        <w:t>In w</w:t>
      </w:r>
      <w:r w:rsidRPr="00295B0E">
        <w:t>hat environment will students be expected to use knowledge gained from the course?</w:t>
      </w:r>
    </w:p>
    <w:p w14:paraId="011D490B" w14:textId="77777777" w:rsidR="0067017A" w:rsidRPr="00295B0E" w:rsidRDefault="0067017A" w:rsidP="0067017A">
      <w:pPr>
        <w:pStyle w:val="CheckboxLists-unchecked"/>
      </w:pPr>
      <w:r w:rsidRPr="00295B0E">
        <w:t xml:space="preserve">What capstone, fieldwork, internship and preceptorship requirements </w:t>
      </w:r>
      <w:r>
        <w:t xml:space="preserve">accompany </w:t>
      </w:r>
      <w:r w:rsidRPr="00295B0E">
        <w:t>th</w:t>
      </w:r>
      <w:r>
        <w:t>e</w:t>
      </w:r>
      <w:r w:rsidRPr="00295B0E">
        <w:t xml:space="preserve"> course?</w:t>
      </w:r>
    </w:p>
    <w:p w14:paraId="5B87E0DF" w14:textId="77777777" w:rsidR="0067017A" w:rsidRPr="00295B0E" w:rsidRDefault="0067017A" w:rsidP="0067017A">
      <w:pPr>
        <w:pStyle w:val="CheckboxLists-unchecked"/>
      </w:pPr>
      <w:r w:rsidRPr="00295B0E">
        <w:t>What are the faculty and advising office hours?</w:t>
      </w:r>
    </w:p>
    <w:p w14:paraId="06CAA0FE" w14:textId="77777777" w:rsidR="0067017A" w:rsidRPr="00295B0E" w:rsidRDefault="0067017A" w:rsidP="0067017A">
      <w:pPr>
        <w:pStyle w:val="CheckboxLists-unchecked"/>
      </w:pPr>
      <w:r>
        <w:t>Do considerations need to be made</w:t>
      </w:r>
      <w:r w:rsidRPr="00295B0E">
        <w:t xml:space="preserve"> for shorter term (spring/summer) delivery</w:t>
      </w:r>
      <w:r>
        <w:t>?</w:t>
      </w:r>
    </w:p>
    <w:p w14:paraId="268EF090" w14:textId="77777777" w:rsidR="0067017A" w:rsidRPr="00295B0E" w:rsidRDefault="0067017A" w:rsidP="0067017A">
      <w:pPr>
        <w:pStyle w:val="CheckboxLists-unchecked"/>
      </w:pPr>
      <w:r w:rsidRPr="00295B0E">
        <w:t>Ideal number of students for live sessions.</w:t>
      </w:r>
    </w:p>
    <w:p w14:paraId="54AF984E" w14:textId="77777777" w:rsidR="0067017A" w:rsidRPr="00295B0E" w:rsidRDefault="0067017A" w:rsidP="0067017A">
      <w:pPr>
        <w:pStyle w:val="CheckboxLists-unchecked"/>
      </w:pPr>
      <w:r w:rsidRPr="00295B0E">
        <w:t>Ability to offer multiple sections</w:t>
      </w:r>
    </w:p>
    <w:p w14:paraId="6F72D9ED" w14:textId="77777777" w:rsidR="0067017A" w:rsidRPr="00295B0E" w:rsidRDefault="0067017A" w:rsidP="0067017A">
      <w:pPr>
        <w:pStyle w:val="CheckboxLists-unchecked"/>
      </w:pPr>
      <w:r w:rsidRPr="00295B0E">
        <w:t>Make a list of your Ideas (from any course). Be sure to include:</w:t>
      </w:r>
    </w:p>
    <w:p w14:paraId="241F4106" w14:textId="77777777" w:rsidR="0067017A" w:rsidRPr="00295B0E" w:rsidRDefault="0067017A" w:rsidP="0067017A">
      <w:pPr>
        <w:pStyle w:val="CheckboxLists-unchecked"/>
        <w:numPr>
          <w:ilvl w:val="1"/>
          <w:numId w:val="1"/>
        </w:numPr>
      </w:pPr>
      <w:r w:rsidRPr="00295B0E">
        <w:t>Individual and group student projects you feel have worked well</w:t>
      </w:r>
    </w:p>
    <w:p w14:paraId="5E0E5A9F" w14:textId="77777777" w:rsidR="0067017A" w:rsidRPr="00295B0E" w:rsidRDefault="0067017A" w:rsidP="0067017A">
      <w:pPr>
        <w:pStyle w:val="CheckboxLists-unchecked"/>
        <w:numPr>
          <w:ilvl w:val="1"/>
          <w:numId w:val="1"/>
        </w:numPr>
      </w:pPr>
      <w:r w:rsidRPr="00295B0E">
        <w:t>Impactful and engaging in-class active learning experiences</w:t>
      </w:r>
    </w:p>
    <w:p w14:paraId="67B75EA0" w14:textId="77777777" w:rsidR="0067017A" w:rsidRPr="008D73F7" w:rsidRDefault="0067017A" w:rsidP="0067017A">
      <w:pPr>
        <w:pStyle w:val="Heading3"/>
        <w:rPr>
          <w:color w:val="007F80"/>
        </w:rPr>
      </w:pPr>
      <w:r w:rsidRPr="008D73F7">
        <w:rPr>
          <w:color w:val="007F80"/>
        </w:rPr>
        <w:t>Gather Course Materials</w:t>
      </w:r>
    </w:p>
    <w:p w14:paraId="00B60A4D" w14:textId="77777777" w:rsidR="0067017A" w:rsidRDefault="0067017A" w:rsidP="0067017A">
      <w:pPr>
        <w:pStyle w:val="CheckboxLists-unchecked"/>
      </w:pPr>
      <w:r w:rsidRPr="00295B0E">
        <w:t xml:space="preserve">A </w:t>
      </w:r>
      <w:r>
        <w:t xml:space="preserve">completed and approved </w:t>
      </w:r>
      <w:r w:rsidRPr="00295B0E">
        <w:t>syllabus for your cours</w:t>
      </w:r>
      <w:r>
        <w:t>e.</w:t>
      </w:r>
    </w:p>
    <w:p w14:paraId="62B5EE35" w14:textId="77777777" w:rsidR="0067017A" w:rsidRPr="00295B0E" w:rsidRDefault="0067017A" w:rsidP="0067017A">
      <w:pPr>
        <w:pStyle w:val="CheckboxLists-unchecked"/>
      </w:pPr>
      <w:r w:rsidRPr="00295B0E">
        <w:t>URLs, PDFs, webpages, and any other digital format of course reading materials (textbook, papers, trade magazines articles, case studies, etc.)</w:t>
      </w:r>
    </w:p>
    <w:p w14:paraId="788056F8" w14:textId="77777777" w:rsidR="0067017A" w:rsidRPr="00295B0E" w:rsidRDefault="0067017A" w:rsidP="0067017A">
      <w:pPr>
        <w:pStyle w:val="CheckboxLists-unchecked"/>
      </w:pPr>
      <w:r w:rsidRPr="00295B0E">
        <w:t>PowerPoints, video lectures and other lecture materials.</w:t>
      </w:r>
    </w:p>
    <w:p w14:paraId="6E956D17" w14:textId="77777777" w:rsidR="0067017A" w:rsidRPr="00295B0E" w:rsidRDefault="0067017A" w:rsidP="0067017A">
      <w:pPr>
        <w:pStyle w:val="CheckboxLists-unchecked"/>
      </w:pPr>
      <w:r w:rsidRPr="00295B0E">
        <w:t>Assignment</w:t>
      </w:r>
      <w:r>
        <w:t>s (be sure to include clear rubrics</w:t>
      </w:r>
    </w:p>
    <w:p w14:paraId="7586F514" w14:textId="77777777" w:rsidR="0067017A" w:rsidRPr="00295B0E" w:rsidRDefault="0067017A" w:rsidP="0067017A">
      <w:pPr>
        <w:pStyle w:val="CheckboxLists-unchecked"/>
      </w:pPr>
      <w:r w:rsidRPr="00295B0E">
        <w:t>Assessments (</w:t>
      </w:r>
      <w:r>
        <w:t xml:space="preserve">be sure to have clear </w:t>
      </w:r>
      <w:r w:rsidRPr="00295B0E">
        <w:t>rubrics, clinical evaluation criteria).</w:t>
      </w:r>
    </w:p>
    <w:p w14:paraId="5574E57E" w14:textId="77777777" w:rsidR="0067017A" w:rsidRPr="00295B0E" w:rsidRDefault="0067017A" w:rsidP="0067017A">
      <w:pPr>
        <w:pStyle w:val="CheckboxLists-unchecked"/>
      </w:pPr>
      <w:r w:rsidRPr="00295B0E">
        <w:t>Links to videos or interactive tools</w:t>
      </w:r>
    </w:p>
    <w:p w14:paraId="0094FBE7" w14:textId="77777777" w:rsidR="0067017A" w:rsidRPr="00295B0E" w:rsidRDefault="0067017A" w:rsidP="0067017A">
      <w:pPr>
        <w:pStyle w:val="CheckboxLists-unchecked"/>
      </w:pPr>
      <w:r w:rsidRPr="00295B0E">
        <w:t xml:space="preserve">Other </w:t>
      </w:r>
      <w:r>
        <w:t xml:space="preserve">approved </w:t>
      </w:r>
      <w:r w:rsidRPr="00295B0E">
        <w:t>materials</w:t>
      </w:r>
    </w:p>
    <w:p w14:paraId="6E907A52" w14:textId="77777777" w:rsidR="0067017A" w:rsidRPr="00295B0E" w:rsidRDefault="0067017A" w:rsidP="0067017A">
      <w:pPr>
        <w:pStyle w:val="CheckboxLists-unchecked"/>
      </w:pPr>
      <w:r w:rsidRPr="00295B0E">
        <w:t>References to previous courses</w:t>
      </w:r>
      <w:r>
        <w:t xml:space="preserve"> and course content you might like to emulate</w:t>
      </w:r>
    </w:p>
    <w:p w14:paraId="37B19ED7" w14:textId="77777777" w:rsidR="0067017A" w:rsidRPr="008D73F7" w:rsidRDefault="0067017A" w:rsidP="0067017A">
      <w:pPr>
        <w:pStyle w:val="Heading3"/>
        <w:rPr>
          <w:color w:val="007F80"/>
        </w:rPr>
      </w:pPr>
      <w:r w:rsidRPr="008D73F7">
        <w:rPr>
          <w:color w:val="007F80"/>
        </w:rPr>
        <w:t>Gather Ideas for Student Instruction and Engagement</w:t>
      </w:r>
    </w:p>
    <w:p w14:paraId="342777A5" w14:textId="77777777" w:rsidR="0067017A" w:rsidRPr="00295B0E" w:rsidRDefault="0067017A" w:rsidP="0067017A">
      <w:pPr>
        <w:pStyle w:val="CheckboxLists-unchecked"/>
      </w:pPr>
      <w:r w:rsidRPr="00295B0E">
        <w:t xml:space="preserve">individual and group </w:t>
      </w:r>
      <w:r>
        <w:t xml:space="preserve">activities and </w:t>
      </w:r>
      <w:r w:rsidRPr="00295B0E">
        <w:t>project</w:t>
      </w:r>
      <w:r>
        <w:t>s</w:t>
      </w:r>
    </w:p>
    <w:p w14:paraId="6925D11A" w14:textId="77777777" w:rsidR="0067017A" w:rsidRPr="00295B0E" w:rsidRDefault="0067017A" w:rsidP="0067017A">
      <w:pPr>
        <w:pStyle w:val="CheckboxLists-unchecked"/>
      </w:pPr>
      <w:r w:rsidRPr="00295B0E">
        <w:t>in-class active</w:t>
      </w:r>
      <w:r>
        <w:t>-</w:t>
      </w:r>
      <w:r w:rsidRPr="00295B0E">
        <w:t>learning experiences</w:t>
      </w:r>
      <w:r>
        <w:t xml:space="preserve"> (games, social activities, teaching activities)</w:t>
      </w:r>
    </w:p>
    <w:p w14:paraId="6AD3BC51" w14:textId="77777777" w:rsidR="0067017A" w:rsidRDefault="0067017A" w:rsidP="0067017A">
      <w:pPr>
        <w:pStyle w:val="CheckboxLists-unchecked"/>
      </w:pPr>
      <w:r>
        <w:t>E</w:t>
      </w:r>
      <w:r w:rsidRPr="00295B0E">
        <w:t xml:space="preserve">xamples of multimedia or interactive tools you </w:t>
      </w:r>
      <w:r>
        <w:t>might like to emulate</w:t>
      </w:r>
    </w:p>
    <w:p w14:paraId="57EC6284" w14:textId="77777777" w:rsidR="0067017A" w:rsidRPr="008D73F7" w:rsidRDefault="0067017A" w:rsidP="0067017A">
      <w:pPr>
        <w:pStyle w:val="Heading3"/>
        <w:rPr>
          <w:color w:val="007F80"/>
        </w:rPr>
      </w:pPr>
      <w:r w:rsidRPr="008D73F7">
        <w:rPr>
          <w:color w:val="007F80"/>
        </w:rPr>
        <w:t>Create a Course Outline</w:t>
      </w:r>
    </w:p>
    <w:p w14:paraId="228C3BCB" w14:textId="77777777" w:rsidR="0067017A" w:rsidRDefault="0067017A" w:rsidP="0067017A">
      <w:pPr>
        <w:pStyle w:val="CheckboxLists-unchecked"/>
      </w:pPr>
      <w:r w:rsidRPr="00295B0E">
        <w:t>Create an informal outline of the course</w:t>
      </w:r>
      <w:r>
        <w:t>.</w:t>
      </w:r>
    </w:p>
    <w:p w14:paraId="78DEAC6A" w14:textId="77777777" w:rsidR="0067017A" w:rsidRDefault="0067017A" w:rsidP="0067017A">
      <w:pPr>
        <w:pStyle w:val="CheckboxLists-unchecked"/>
        <w:numPr>
          <w:ilvl w:val="1"/>
          <w:numId w:val="1"/>
        </w:numPr>
      </w:pPr>
      <w:r>
        <w:t>To support effective learning, remember to structure your outline with scaffolding in mind:</w:t>
      </w:r>
    </w:p>
    <w:p w14:paraId="11895E44" w14:textId="77777777" w:rsidR="0067017A" w:rsidRDefault="0067017A" w:rsidP="0067017A">
      <w:pPr>
        <w:pStyle w:val="CheckboxLists-unchecked"/>
        <w:numPr>
          <w:ilvl w:val="2"/>
          <w:numId w:val="1"/>
        </w:numPr>
      </w:pPr>
      <w:r>
        <w:t xml:space="preserve">OBJECTIVES: State them clearly. Then break them down into smaller, time-based chunks (by week for example). </w:t>
      </w:r>
      <w:r w:rsidRPr="00E46100">
        <w:rPr>
          <w:i/>
          <w:iCs/>
        </w:rPr>
        <w:t>See page 4 for a review.</w:t>
      </w:r>
    </w:p>
    <w:p w14:paraId="5DF1FEA3" w14:textId="77777777" w:rsidR="0067017A" w:rsidRDefault="0067017A" w:rsidP="0067017A">
      <w:pPr>
        <w:pStyle w:val="CheckboxLists-unchecked"/>
        <w:numPr>
          <w:ilvl w:val="2"/>
          <w:numId w:val="1"/>
        </w:numPr>
      </w:pPr>
      <w:r>
        <w:t xml:space="preserve">CHUNKS: Think modularly–like chapters and pages in a book. </w:t>
      </w:r>
      <w:r w:rsidRPr="00E46100">
        <w:rPr>
          <w:i/>
          <w:iCs/>
        </w:rPr>
        <w:t>See page 5 for a review</w:t>
      </w:r>
    </w:p>
    <w:p w14:paraId="27C2AC4D" w14:textId="77777777" w:rsidR="0067017A" w:rsidRDefault="0067017A" w:rsidP="0067017A">
      <w:pPr>
        <w:pStyle w:val="CheckboxLists-unchecked"/>
        <w:numPr>
          <w:ilvl w:val="2"/>
          <w:numId w:val="1"/>
        </w:numPr>
      </w:pPr>
      <w:r>
        <w:t>PACING: Consider how much effort…for example, one module per-week, one per month. Gauge time commitments for all activities to make sure effort is evenly distributed across the course.</w:t>
      </w:r>
    </w:p>
    <w:p w14:paraId="7258CDD3" w14:textId="77777777" w:rsidR="0067017A" w:rsidRDefault="0067017A" w:rsidP="0067017A">
      <w:pPr>
        <w:pStyle w:val="CheckboxLists-unchecked"/>
        <w:numPr>
          <w:ilvl w:val="2"/>
          <w:numId w:val="1"/>
        </w:numPr>
      </w:pPr>
      <w:r>
        <w:t>CONTENT: What learning components will make up each module? Lectures, videos, readings, assignment, assessments, activities, etc.</w:t>
      </w:r>
    </w:p>
    <w:p w14:paraId="53DD1F46" w14:textId="77777777" w:rsidR="0067017A" w:rsidRPr="00304390" w:rsidRDefault="0067017A" w:rsidP="0067017A">
      <w:pPr>
        <w:pStyle w:val="CheckboxLists-unchecked"/>
        <w:rPr>
          <w:b/>
          <w:bCs/>
        </w:rPr>
      </w:pPr>
      <w:r w:rsidRPr="00304390">
        <w:rPr>
          <w:b/>
          <w:bCs/>
        </w:rPr>
        <w:t>Your outline should include the following:</w:t>
      </w:r>
    </w:p>
    <w:p w14:paraId="65059193" w14:textId="77777777" w:rsidR="0067017A" w:rsidRDefault="0067017A" w:rsidP="0067017A">
      <w:pPr>
        <w:pStyle w:val="CheckboxLists-unchecked"/>
        <w:numPr>
          <w:ilvl w:val="1"/>
          <w:numId w:val="1"/>
        </w:numPr>
      </w:pPr>
      <w:r>
        <w:lastRenderedPageBreak/>
        <w:t>Course Objectives</w:t>
      </w:r>
    </w:p>
    <w:p w14:paraId="21AEA9BE" w14:textId="77777777" w:rsidR="0067017A" w:rsidRDefault="0067017A" w:rsidP="0067017A">
      <w:pPr>
        <w:pStyle w:val="CheckboxLists-unchecked"/>
        <w:numPr>
          <w:ilvl w:val="2"/>
          <w:numId w:val="1"/>
        </w:numPr>
      </w:pPr>
      <w:r>
        <w:t>Module Title and Topic (include module objectives where appropriate)</w:t>
      </w:r>
    </w:p>
    <w:p w14:paraId="44B2A2BC" w14:textId="77777777" w:rsidR="0067017A" w:rsidRDefault="0067017A" w:rsidP="0067017A">
      <w:pPr>
        <w:pStyle w:val="CheckboxLists-unchecked"/>
        <w:numPr>
          <w:ilvl w:val="3"/>
          <w:numId w:val="1"/>
        </w:numPr>
      </w:pPr>
      <w:r>
        <w:t>Educational Materials (readings, lectures, videos, web site resources, illustrations, photos, interactive activities, etc.)</w:t>
      </w:r>
    </w:p>
    <w:p w14:paraId="1419CF6E" w14:textId="77777777" w:rsidR="0067017A" w:rsidRDefault="0067017A" w:rsidP="0067017A">
      <w:pPr>
        <w:pStyle w:val="CheckboxLists-unchecked"/>
        <w:numPr>
          <w:ilvl w:val="3"/>
          <w:numId w:val="1"/>
        </w:numPr>
      </w:pPr>
      <w:r>
        <w:t>Graded Activities (assignments, quizzes, interactive experiences, hands-on learning, etc.)</w:t>
      </w:r>
    </w:p>
    <w:p w14:paraId="3D376D3A" w14:textId="77777777" w:rsidR="0067017A" w:rsidRDefault="0067017A" w:rsidP="0067017A">
      <w:pPr>
        <w:pStyle w:val="CheckboxLists-unchecked"/>
        <w:numPr>
          <w:ilvl w:val="3"/>
          <w:numId w:val="1"/>
        </w:numPr>
      </w:pPr>
      <w:r w:rsidRPr="00295B0E">
        <w:t xml:space="preserve">Live </w:t>
      </w:r>
      <w:r>
        <w:t>S</w:t>
      </w:r>
      <w:r w:rsidRPr="00295B0E">
        <w:t xml:space="preserve">ession </w:t>
      </w:r>
      <w:r>
        <w:t>S</w:t>
      </w:r>
      <w:r w:rsidRPr="00295B0E">
        <w:t>chedule (frequency of sessions and duration of each session)</w:t>
      </w:r>
    </w:p>
    <w:p w14:paraId="126621BD" w14:textId="77777777" w:rsidR="0067017A" w:rsidRDefault="0067017A" w:rsidP="0067017A">
      <w:pPr>
        <w:pStyle w:val="CheckboxLists-unchecked"/>
        <w:numPr>
          <w:ilvl w:val="2"/>
          <w:numId w:val="1"/>
        </w:numPr>
      </w:pPr>
      <w:r>
        <w:t>Graded Course Assessments (mid-term, final, etc.)</w:t>
      </w:r>
    </w:p>
    <w:p w14:paraId="73291710" w14:textId="77777777" w:rsidR="0067017A" w:rsidRDefault="0067017A" w:rsidP="0067017A">
      <w:pPr>
        <w:pStyle w:val="CheckboxLists-unchecked"/>
        <w:numPr>
          <w:ilvl w:val="2"/>
          <w:numId w:val="1"/>
        </w:numPr>
      </w:pPr>
      <w:r>
        <w:t>Graded Course Projects (papers, projects, presentations, etc.)</w:t>
      </w:r>
    </w:p>
    <w:p w14:paraId="0A66C4FD" w14:textId="0A4C30B7" w:rsidR="0067017A" w:rsidRDefault="0067017A" w:rsidP="0067017A">
      <w:pPr>
        <w:pStyle w:val="CheckboxLists-unchecked"/>
        <w:numPr>
          <w:ilvl w:val="2"/>
          <w:numId w:val="1"/>
        </w:numPr>
      </w:pPr>
      <w:r>
        <w:t>Graded Course Activities (evaluations of clinical skills, communication and facilitation skills, etc.)</w:t>
      </w:r>
    </w:p>
    <w:p w14:paraId="687C18D6" w14:textId="526DADB9" w:rsidR="00C06664" w:rsidRPr="00543092" w:rsidRDefault="00430DF9" w:rsidP="00C06664">
      <w:pPr>
        <w:pStyle w:val="Heading3"/>
        <w:rPr>
          <w:rFonts w:asciiTheme="minorHAnsi" w:hAnsiTheme="minorHAnsi" w:cstheme="minorHAnsi"/>
          <w:color w:val="BF8F00" w:themeColor="accent4" w:themeShade="BF"/>
        </w:rPr>
      </w:pPr>
      <w:r w:rsidRPr="00543092">
        <w:rPr>
          <w:rFonts w:asciiTheme="minorHAnsi" w:hAnsiTheme="minorHAnsi" w:cstheme="minorHAnsi"/>
          <w:noProof/>
          <w:color w:val="FFC000" w:themeColor="accent4"/>
        </w:rPr>
        <mc:AlternateContent>
          <mc:Choice Requires="wps">
            <w:drawing>
              <wp:anchor distT="0" distB="0" distL="114300" distR="114300" simplePos="0" relativeHeight="251660288" behindDoc="0" locked="0" layoutInCell="1" allowOverlap="1" wp14:anchorId="54AE63F4" wp14:editId="429E9978">
                <wp:simplePos x="0" y="0"/>
                <wp:positionH relativeFrom="column">
                  <wp:posOffset>-300355</wp:posOffset>
                </wp:positionH>
                <wp:positionV relativeFrom="paragraph">
                  <wp:posOffset>97675</wp:posOffset>
                </wp:positionV>
                <wp:extent cx="233796" cy="119495"/>
                <wp:effectExtent l="0" t="0" r="0" b="0"/>
                <wp:wrapNone/>
                <wp:docPr id="1" name="Pentagon 1"/>
                <wp:cNvGraphicFramePr/>
                <a:graphic xmlns:a="http://schemas.openxmlformats.org/drawingml/2006/main">
                  <a:graphicData uri="http://schemas.microsoft.com/office/word/2010/wordprocessingShape">
                    <wps:wsp>
                      <wps:cNvSpPr/>
                      <wps:spPr>
                        <a:xfrm>
                          <a:off x="0" y="0"/>
                          <a:ext cx="233796" cy="119495"/>
                        </a:xfrm>
                        <a:prstGeom prst="homePlate">
                          <a:avLst/>
                        </a:prstGeom>
                        <a:solidFill>
                          <a:schemeClr val="accent4">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4AA1470D"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ntagon 1" o:spid="_x0000_s1026" type="#_x0000_t15" style="position:absolute;margin-left:-23.65pt;margin-top:7.7pt;width:18.4pt;height:9.4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" adj="16080" fillcolor="#bf8f00 [2407]" stroked="f" strokeweight="1pt"/>
            </w:pict>
          </mc:Fallback>
        </mc:AlternateContent>
      </w:r>
      <w:r w:rsidR="00C06664" w:rsidRPr="00543092">
        <w:rPr>
          <w:rFonts w:asciiTheme="minorHAnsi" w:hAnsiTheme="minorHAnsi" w:cstheme="minorHAnsi"/>
          <w:color w:val="BF8F00" w:themeColor="accent4" w:themeShade="BF"/>
        </w:rPr>
        <w:t>Special considerations for Academic Canvas Sites</w:t>
      </w:r>
    </w:p>
    <w:p w14:paraId="036847CA" w14:textId="35A6182B" w:rsidR="00C06664" w:rsidRDefault="0000686D" w:rsidP="00C06664">
      <w:pPr>
        <w:pStyle w:val="CheckboxLists-unchecked"/>
      </w:pPr>
      <w:r>
        <w:t>Consider starting the conversion</w:t>
      </w:r>
      <w:r w:rsidR="00C06664">
        <w:t xml:space="preserve"> </w:t>
      </w:r>
      <w:r>
        <w:t>3 to 6</w:t>
      </w:r>
      <w:r w:rsidR="00C06664">
        <w:t xml:space="preserve"> months ahead of time.</w:t>
      </w:r>
    </w:p>
    <w:p w14:paraId="5296B2ED" w14:textId="5B08E0C4" w:rsidR="00C06664" w:rsidRDefault="0000686D" w:rsidP="00C06664">
      <w:pPr>
        <w:pStyle w:val="CheckboxLists-unchecked"/>
      </w:pPr>
      <w:r>
        <w:t>Establish a course review timeline with your Faculty Lead</w:t>
      </w:r>
    </w:p>
    <w:p w14:paraId="7EA3B0F1" w14:textId="64756E4A" w:rsidR="0000686D" w:rsidRDefault="0000686D" w:rsidP="0000686D">
      <w:pPr>
        <w:pStyle w:val="CheckboxLists-unchecked"/>
        <w:numPr>
          <w:ilvl w:val="1"/>
          <w:numId w:val="1"/>
        </w:numPr>
      </w:pPr>
      <w:r>
        <w:t>Be sure to include enough time to update the Canvas site if needed</w:t>
      </w:r>
    </w:p>
    <w:p w14:paraId="207F5A39" w14:textId="23AECC98" w:rsidR="0067017A" w:rsidRPr="0000686D" w:rsidRDefault="0000686D" w:rsidP="00394E27">
      <w:pPr>
        <w:pStyle w:val="CheckboxLists-unchecked"/>
        <w:numPr>
          <w:ilvl w:val="1"/>
          <w:numId w:val="1"/>
        </w:numPr>
      </w:pPr>
      <w:r>
        <w:t>Consider including an Instructional Designer in the review process</w:t>
      </w:r>
    </w:p>
    <w:p w14:paraId="4791F938" w14:textId="77777777" w:rsidR="0067017A" w:rsidRDefault="0067017A">
      <w:pPr>
        <w:rPr>
          <w:rFonts w:asciiTheme="majorHAnsi" w:eastAsiaTheme="majorEastAsia" w:hAnsiTheme="majorHAnsi" w:cstheme="majorBidi"/>
          <w:sz w:val="36"/>
          <w:szCs w:val="36"/>
        </w:rPr>
      </w:pPr>
      <w:r>
        <w:rPr>
          <w:sz w:val="36"/>
          <w:szCs w:val="36"/>
        </w:rPr>
        <w:br w:type="page"/>
      </w:r>
    </w:p>
    <w:p w14:paraId="777B4EE5" w14:textId="6EF922F8" w:rsidR="00911C10" w:rsidRDefault="00B72479" w:rsidP="00394E27">
      <w:pPr>
        <w:pStyle w:val="Heading1"/>
        <w:rPr>
          <w:color w:val="auto"/>
          <w:sz w:val="36"/>
          <w:szCs w:val="36"/>
        </w:rPr>
      </w:pPr>
      <w:r w:rsidRPr="002A7132">
        <w:rPr>
          <w:color w:val="auto"/>
          <w:sz w:val="36"/>
          <w:szCs w:val="36"/>
        </w:rPr>
        <w:lastRenderedPageBreak/>
        <w:t>Learning Objectives</w:t>
      </w:r>
      <w:r w:rsidR="0067017A">
        <w:rPr>
          <w:color w:val="auto"/>
          <w:sz w:val="36"/>
          <w:szCs w:val="36"/>
        </w:rPr>
        <w:t>, Assessments and Instructional Materials</w:t>
      </w:r>
    </w:p>
    <w:p w14:paraId="66BF67BF" w14:textId="77777777" w:rsidR="00EE114A" w:rsidRPr="00EE114A" w:rsidRDefault="00EE114A" w:rsidP="00EE114A">
      <w:pPr>
        <w:rPr>
          <w:sz w:val="13"/>
          <w:szCs w:val="13"/>
        </w:rPr>
      </w:pPr>
    </w:p>
    <w:p w14:paraId="087F1665" w14:textId="7AD3C5B6" w:rsidR="00394E27" w:rsidRPr="00885E14" w:rsidRDefault="0067017A" w:rsidP="00911C10">
      <w:pPr>
        <w:pStyle w:val="IntenseQuote"/>
        <w:rPr>
          <w:i w:val="0"/>
          <w:iCs w:val="0"/>
          <w:sz w:val="24"/>
          <w:szCs w:val="24"/>
        </w:rPr>
      </w:pPr>
      <w:r w:rsidRPr="00885E14">
        <w:rPr>
          <w:i w:val="0"/>
          <w:iCs w:val="0"/>
          <w:color w:val="007F80"/>
          <w:sz w:val="24"/>
          <w:szCs w:val="24"/>
        </w:rPr>
        <w:t>1</w:t>
      </w:r>
      <w:r w:rsidRPr="00885E14">
        <w:rPr>
          <w:i w:val="0"/>
          <w:iCs w:val="0"/>
          <w:sz w:val="24"/>
          <w:szCs w:val="24"/>
        </w:rPr>
        <w:t xml:space="preserve"> </w:t>
      </w:r>
      <w:r w:rsidR="00394E27" w:rsidRPr="00885E14">
        <w:rPr>
          <w:i w:val="0"/>
          <w:iCs w:val="0"/>
          <w:color w:val="007F80"/>
          <w:sz w:val="24"/>
          <w:szCs w:val="24"/>
        </w:rPr>
        <w:t xml:space="preserve">Create </w:t>
      </w:r>
      <w:r w:rsidR="00394E27" w:rsidRPr="00885E14">
        <w:rPr>
          <w:b/>
          <w:bCs/>
          <w:i w:val="0"/>
          <w:iCs w:val="0"/>
          <w:color w:val="007F80"/>
          <w:sz w:val="24"/>
          <w:szCs w:val="24"/>
        </w:rPr>
        <w:t xml:space="preserve">learning objectives </w:t>
      </w:r>
      <w:r w:rsidR="00394E27" w:rsidRPr="00885E14">
        <w:rPr>
          <w:i w:val="0"/>
          <w:iCs w:val="0"/>
          <w:color w:val="007F80"/>
          <w:sz w:val="24"/>
          <w:szCs w:val="24"/>
        </w:rPr>
        <w:t>to clearly define the desired outcomes and skills for learners.</w:t>
      </w:r>
    </w:p>
    <w:p w14:paraId="0E8ADE96" w14:textId="77777777" w:rsidR="00394E27" w:rsidRPr="00295B0E" w:rsidRDefault="00394E27" w:rsidP="0067017A">
      <w:pPr>
        <w:pStyle w:val="ListParagraph"/>
        <w:numPr>
          <w:ilvl w:val="0"/>
          <w:numId w:val="17"/>
        </w:numPr>
      </w:pPr>
      <w:r w:rsidRPr="00295B0E">
        <w:t>Write measurable, action-oriented learning objectives</w:t>
      </w:r>
    </w:p>
    <w:p w14:paraId="0089D552" w14:textId="77777777" w:rsidR="00394E27" w:rsidRPr="00295B0E" w:rsidRDefault="00394E27" w:rsidP="0067017A">
      <w:pPr>
        <w:pStyle w:val="ListParagraph"/>
        <w:numPr>
          <w:ilvl w:val="1"/>
          <w:numId w:val="17"/>
        </w:numPr>
      </w:pPr>
      <w:r w:rsidRPr="00295B0E">
        <w:t>Begin with end in mind. “</w:t>
      </w:r>
      <w:r w:rsidRPr="0067017A">
        <w:rPr>
          <w:i/>
        </w:rPr>
        <w:t>Students who complete this course will be able to…”</w:t>
      </w:r>
    </w:p>
    <w:p w14:paraId="42C96070" w14:textId="77777777" w:rsidR="00394E27" w:rsidRPr="00295B0E" w:rsidRDefault="00394E27" w:rsidP="0067017A">
      <w:pPr>
        <w:pStyle w:val="ListParagraph"/>
        <w:numPr>
          <w:ilvl w:val="1"/>
          <w:numId w:val="17"/>
        </w:numPr>
      </w:pPr>
      <w:r w:rsidRPr="00295B0E">
        <w:t>Learning objectives should clearly describe what learners will be able to do after completing each unit.</w:t>
      </w:r>
    </w:p>
    <w:p w14:paraId="428584A0" w14:textId="77777777" w:rsidR="00394E27" w:rsidRPr="00295B0E" w:rsidRDefault="00394E27" w:rsidP="0067017A">
      <w:pPr>
        <w:pStyle w:val="ListParagraph"/>
        <w:numPr>
          <w:ilvl w:val="1"/>
          <w:numId w:val="17"/>
        </w:numPr>
      </w:pPr>
      <w:r w:rsidRPr="00295B0E">
        <w:t>Define clear and measurable learning objectives for all learning units (degree programs, specializations, courses, modules, lessons, videos, etc.)</w:t>
      </w:r>
    </w:p>
    <w:p w14:paraId="173DCE8F" w14:textId="77777777" w:rsidR="00394E27" w:rsidRPr="00295B0E" w:rsidRDefault="00394E27" w:rsidP="0067017A">
      <w:pPr>
        <w:pStyle w:val="ListParagraph"/>
        <w:numPr>
          <w:ilvl w:val="0"/>
          <w:numId w:val="17"/>
        </w:numPr>
      </w:pPr>
      <w:r w:rsidRPr="00295B0E">
        <w:t xml:space="preserve">To help learners realize the full value of their online learning experience, Identify and integrate strategies that help sustain motivation and provide a sense of achievement.  </w:t>
      </w:r>
    </w:p>
    <w:p w14:paraId="392A1506" w14:textId="4612BB6D" w:rsidR="00394E27" w:rsidRPr="00295B0E" w:rsidRDefault="00394E27" w:rsidP="0067017A">
      <w:pPr>
        <w:pStyle w:val="ListParagraph"/>
        <w:numPr>
          <w:ilvl w:val="0"/>
          <w:numId w:val="17"/>
        </w:numPr>
      </w:pPr>
      <w:r w:rsidRPr="00295B0E">
        <w:t xml:space="preserve">Help learners practice </w:t>
      </w:r>
      <w:r w:rsidRPr="0067017A">
        <w:rPr>
          <w:i/>
        </w:rPr>
        <w:t>metacognition</w:t>
      </w:r>
      <w:r w:rsidRPr="00295B0E">
        <w:t xml:space="preserve"> skills. (Metacognition is an awareness and understanding of one's own thought processes)</w:t>
      </w:r>
    </w:p>
    <w:p w14:paraId="1E754F30" w14:textId="60611384" w:rsidR="00394E27" w:rsidRPr="00885E14" w:rsidRDefault="0067017A" w:rsidP="00394E27">
      <w:pPr>
        <w:pStyle w:val="IntenseQuote"/>
        <w:rPr>
          <w:i w:val="0"/>
          <w:iCs w:val="0"/>
          <w:color w:val="007F80"/>
          <w:sz w:val="24"/>
          <w:szCs w:val="24"/>
        </w:rPr>
      </w:pPr>
      <w:r w:rsidRPr="00885E14">
        <w:rPr>
          <w:i w:val="0"/>
          <w:iCs w:val="0"/>
          <w:color w:val="007F80"/>
          <w:sz w:val="24"/>
          <w:szCs w:val="24"/>
        </w:rPr>
        <w:t xml:space="preserve">2. </w:t>
      </w:r>
      <w:r w:rsidR="00394E27" w:rsidRPr="00885E14">
        <w:rPr>
          <w:i w:val="0"/>
          <w:iCs w:val="0"/>
          <w:color w:val="007F80"/>
          <w:sz w:val="24"/>
          <w:szCs w:val="24"/>
        </w:rPr>
        <w:t xml:space="preserve">Create </w:t>
      </w:r>
      <w:r w:rsidR="00394E27" w:rsidRPr="00885E14">
        <w:rPr>
          <w:b/>
          <w:bCs/>
          <w:i w:val="0"/>
          <w:iCs w:val="0"/>
          <w:color w:val="007F80"/>
          <w:sz w:val="24"/>
          <w:szCs w:val="24"/>
        </w:rPr>
        <w:t xml:space="preserve">assessments </w:t>
      </w:r>
      <w:r w:rsidR="00394E27" w:rsidRPr="00885E14">
        <w:rPr>
          <w:i w:val="0"/>
          <w:iCs w:val="0"/>
          <w:color w:val="007F80"/>
          <w:sz w:val="24"/>
          <w:szCs w:val="24"/>
        </w:rPr>
        <w:t>to measure learner progress and mastery of the objectives. Examples include quizzes, peer reviews and interactive assignments.</w:t>
      </w:r>
    </w:p>
    <w:p w14:paraId="156BAD45" w14:textId="77777777" w:rsidR="00394E27" w:rsidRPr="00295B0E" w:rsidRDefault="00394E27" w:rsidP="0067017A">
      <w:pPr>
        <w:pStyle w:val="ListParagraph"/>
        <w:numPr>
          <w:ilvl w:val="0"/>
          <w:numId w:val="14"/>
        </w:numPr>
      </w:pPr>
      <w:r w:rsidRPr="00295B0E">
        <w:t>Create assessments that measure learner progress</w:t>
      </w:r>
    </w:p>
    <w:p w14:paraId="5EE2F8D2" w14:textId="77777777" w:rsidR="00394E27" w:rsidRPr="00295B0E" w:rsidRDefault="00394E27" w:rsidP="0067017A">
      <w:pPr>
        <w:pStyle w:val="ListParagraph"/>
        <w:numPr>
          <w:ilvl w:val="0"/>
          <w:numId w:val="14"/>
        </w:numPr>
      </w:pPr>
      <w:r w:rsidRPr="00295B0E">
        <w:t>Evaluate mastery with each assessment. Provide opportunities to demonstrate understanding of key objectives.</w:t>
      </w:r>
    </w:p>
    <w:p w14:paraId="44707870" w14:textId="77777777" w:rsidR="00394E27" w:rsidRPr="00295B0E" w:rsidRDefault="00394E27" w:rsidP="0067017A">
      <w:pPr>
        <w:pStyle w:val="ListParagraph"/>
        <w:numPr>
          <w:ilvl w:val="0"/>
          <w:numId w:val="14"/>
        </w:numPr>
      </w:pPr>
      <w:r w:rsidRPr="00295B0E">
        <w:t>Successful online learning experiences incorporate:</w:t>
      </w:r>
    </w:p>
    <w:p w14:paraId="29C94CF6" w14:textId="77777777" w:rsidR="00394E27" w:rsidRPr="00295B0E" w:rsidRDefault="00394E27" w:rsidP="0067017A">
      <w:pPr>
        <w:pStyle w:val="ListParagraph"/>
        <w:numPr>
          <w:ilvl w:val="1"/>
          <w:numId w:val="14"/>
        </w:numPr>
      </w:pPr>
      <w:r w:rsidRPr="00295B0E">
        <w:t>Formative (practice) assessments</w:t>
      </w:r>
    </w:p>
    <w:p w14:paraId="2A9A3EE7" w14:textId="77777777" w:rsidR="00394E27" w:rsidRPr="00295B0E" w:rsidRDefault="00394E27" w:rsidP="0067017A">
      <w:pPr>
        <w:pStyle w:val="ListParagraph"/>
        <w:numPr>
          <w:ilvl w:val="1"/>
          <w:numId w:val="14"/>
        </w:numPr>
      </w:pPr>
      <w:r w:rsidRPr="00295B0E">
        <w:t>Summative (graded) assessments</w:t>
      </w:r>
    </w:p>
    <w:p w14:paraId="7A6BECF8" w14:textId="77777777" w:rsidR="00394E27" w:rsidRPr="00295B0E" w:rsidRDefault="00394E27" w:rsidP="0067017A">
      <w:pPr>
        <w:pStyle w:val="ListParagraph"/>
        <w:numPr>
          <w:ilvl w:val="1"/>
          <w:numId w:val="14"/>
        </w:numPr>
      </w:pPr>
      <w:r w:rsidRPr="00295B0E">
        <w:t>Helpful feedback to the learner</w:t>
      </w:r>
    </w:p>
    <w:p w14:paraId="196EEA1F" w14:textId="77777777" w:rsidR="00394E27" w:rsidRPr="00295B0E" w:rsidRDefault="00394E27" w:rsidP="0067017A">
      <w:pPr>
        <w:pStyle w:val="ListParagraph"/>
        <w:numPr>
          <w:ilvl w:val="0"/>
          <w:numId w:val="14"/>
        </w:numPr>
      </w:pPr>
      <w:r w:rsidRPr="00295B0E">
        <w:t>Frequent practice opportunities reinforce long-term memory retention and help learners master the materials.</w:t>
      </w:r>
    </w:p>
    <w:p w14:paraId="4F185CD6" w14:textId="680388B5" w:rsidR="00394E27" w:rsidRPr="00885E14" w:rsidRDefault="0067017A" w:rsidP="00394E27">
      <w:pPr>
        <w:pStyle w:val="IntenseQuote"/>
        <w:rPr>
          <w:i w:val="0"/>
          <w:iCs w:val="0"/>
          <w:color w:val="007F80"/>
          <w:sz w:val="24"/>
          <w:szCs w:val="24"/>
        </w:rPr>
      </w:pPr>
      <w:r w:rsidRPr="00885E14">
        <w:rPr>
          <w:i w:val="0"/>
          <w:iCs w:val="0"/>
          <w:color w:val="007F80"/>
          <w:sz w:val="24"/>
          <w:szCs w:val="24"/>
        </w:rPr>
        <w:t xml:space="preserve">3. </w:t>
      </w:r>
      <w:r w:rsidR="00394E27" w:rsidRPr="00885E14">
        <w:rPr>
          <w:i w:val="0"/>
          <w:iCs w:val="0"/>
          <w:color w:val="007F80"/>
          <w:sz w:val="24"/>
          <w:szCs w:val="24"/>
        </w:rPr>
        <w:t xml:space="preserve">Create </w:t>
      </w:r>
      <w:r w:rsidR="00394E27" w:rsidRPr="00885E14">
        <w:rPr>
          <w:b/>
          <w:bCs/>
          <w:i w:val="0"/>
          <w:iCs w:val="0"/>
          <w:color w:val="007F80"/>
          <w:sz w:val="24"/>
          <w:szCs w:val="24"/>
        </w:rPr>
        <w:t>instructional materials</w:t>
      </w:r>
      <w:r w:rsidR="00394E27" w:rsidRPr="00885E14">
        <w:rPr>
          <w:i w:val="0"/>
          <w:iCs w:val="0"/>
          <w:color w:val="007F80"/>
          <w:sz w:val="24"/>
          <w:szCs w:val="24"/>
        </w:rPr>
        <w:t> that scaffold the learning path. This helps learners build skills and knowledge step by step as they work towards mastery.</w:t>
      </w:r>
    </w:p>
    <w:p w14:paraId="74AE52B5" w14:textId="436C9B0B" w:rsidR="00394E27" w:rsidRPr="00295B0E" w:rsidRDefault="00895387" w:rsidP="0067017A">
      <w:pPr>
        <w:pStyle w:val="ListParagraph"/>
        <w:numPr>
          <w:ilvl w:val="0"/>
          <w:numId w:val="15"/>
        </w:numPr>
      </w:pPr>
      <w:r>
        <w:t>Instructional materials</w:t>
      </w:r>
      <w:r w:rsidR="00394E27" w:rsidRPr="00295B0E">
        <w:t>, interactive features and collaboration tools can be used to facilitate instruction to learners.</w:t>
      </w:r>
    </w:p>
    <w:p w14:paraId="5EA7E935" w14:textId="1BED5AC1" w:rsidR="00394E27" w:rsidRDefault="00394E27" w:rsidP="0067017A">
      <w:pPr>
        <w:pStyle w:val="ListParagraph"/>
        <w:numPr>
          <w:ilvl w:val="0"/>
          <w:numId w:val="15"/>
        </w:numPr>
      </w:pPr>
      <w:r w:rsidRPr="00295B0E">
        <w:t xml:space="preserve">Instructional materials should scaffold the learning path by helping learners build their skills and knowledge step by step as they work toward mastery. </w:t>
      </w:r>
    </w:p>
    <w:p w14:paraId="7BBF5854" w14:textId="77777777" w:rsidR="00895387" w:rsidRPr="00295B0E" w:rsidRDefault="00895387" w:rsidP="00895387"/>
    <w:p w14:paraId="6AAA6F0B" w14:textId="3FBDBF65" w:rsidR="00394E27" w:rsidRPr="00895387" w:rsidRDefault="00394E27" w:rsidP="00394E27">
      <w:pPr>
        <w:rPr>
          <w:b/>
          <w:bCs/>
          <w:i/>
          <w:iCs/>
        </w:rPr>
      </w:pPr>
      <w:r w:rsidRPr="00895387">
        <w:rPr>
          <w:b/>
          <w:bCs/>
          <w:i/>
          <w:iCs/>
        </w:rPr>
        <w:t xml:space="preserve">Defining learning objectives and designing the assessments to test </w:t>
      </w:r>
      <w:r w:rsidR="0067017A">
        <w:rPr>
          <w:b/>
          <w:bCs/>
          <w:i/>
          <w:iCs/>
        </w:rPr>
        <w:t>course</w:t>
      </w:r>
      <w:r w:rsidRPr="00895387">
        <w:rPr>
          <w:b/>
          <w:bCs/>
          <w:i/>
          <w:iCs/>
        </w:rPr>
        <w:t xml:space="preserve"> objectives is highly recommended before creating the instructional materials themselves.</w:t>
      </w:r>
    </w:p>
    <w:p w14:paraId="5C281373" w14:textId="1091FBD5" w:rsidR="00B06B69" w:rsidRDefault="00B06B69"/>
    <w:p w14:paraId="4B76C443" w14:textId="26542CC9" w:rsidR="00AE3AC7" w:rsidRDefault="00AE3AC7">
      <w:r>
        <w:br w:type="page"/>
      </w:r>
    </w:p>
    <w:p w14:paraId="69AB3EEC" w14:textId="67FBA1D5" w:rsidR="00AE3AC7" w:rsidRPr="00B10120" w:rsidRDefault="00AE3AC7" w:rsidP="007B1218">
      <w:pPr>
        <w:pStyle w:val="Heading1"/>
        <w:rPr>
          <w:rStyle w:val="IntenseEmphasis"/>
          <w:rFonts w:asciiTheme="majorHAnsi" w:hAnsiTheme="majorHAnsi"/>
          <w:b w:val="0"/>
          <w:iCs w:val="0"/>
          <w:color w:val="007F80"/>
          <w:sz w:val="36"/>
          <w:szCs w:val="36"/>
          <w:shd w:val="clear" w:color="auto" w:fill="auto"/>
        </w:rPr>
      </w:pPr>
      <w:r w:rsidRPr="00B10120">
        <w:rPr>
          <w:rStyle w:val="IntenseEmphasis"/>
          <w:rFonts w:asciiTheme="majorHAnsi" w:hAnsiTheme="majorHAnsi"/>
          <w:b w:val="0"/>
          <w:iCs w:val="0"/>
          <w:color w:val="007F80"/>
          <w:sz w:val="36"/>
          <w:szCs w:val="36"/>
          <w:shd w:val="clear" w:color="auto" w:fill="auto"/>
        </w:rPr>
        <w:lastRenderedPageBreak/>
        <w:t>Learning Objective Breakdown</w:t>
      </w:r>
      <w:r w:rsidR="005A7165" w:rsidRPr="00B10120">
        <w:rPr>
          <w:rStyle w:val="IntenseEmphasis"/>
          <w:rFonts w:asciiTheme="majorHAnsi" w:hAnsiTheme="majorHAnsi"/>
          <w:b w:val="0"/>
          <w:iCs w:val="0"/>
          <w:color w:val="007F80"/>
          <w:sz w:val="36"/>
          <w:szCs w:val="36"/>
          <w:shd w:val="clear" w:color="auto" w:fill="auto"/>
        </w:rPr>
        <w:t xml:space="preserve"> (chunking)</w:t>
      </w:r>
    </w:p>
    <w:p w14:paraId="0F81B680" w14:textId="77777777" w:rsidR="002A7132" w:rsidRPr="002A7132" w:rsidRDefault="002A7132" w:rsidP="002A7132">
      <w:pPr>
        <w:rPr>
          <w:sz w:val="8"/>
          <w:szCs w:val="8"/>
        </w:rPr>
      </w:pPr>
    </w:p>
    <w:p w14:paraId="6999CC42" w14:textId="77777777" w:rsidR="00AE3AC7" w:rsidRPr="00295B0E" w:rsidRDefault="00AE3AC7" w:rsidP="00AE3AC7">
      <w:r w:rsidRPr="00295B0E">
        <w:t>Objective analysis is a method of breaking down larger learning objectives into sub-goals.</w:t>
      </w:r>
    </w:p>
    <w:p w14:paraId="4C3DE8BA" w14:textId="5A15C3A2" w:rsidR="00AE3AC7" w:rsidRPr="00B10120" w:rsidRDefault="00AE3AC7" w:rsidP="00AE3AC7">
      <w:pPr>
        <w:pStyle w:val="Heading3"/>
        <w:rPr>
          <w:rFonts w:asciiTheme="minorHAnsi" w:hAnsiTheme="minorHAnsi"/>
          <w:color w:val="007F80"/>
        </w:rPr>
      </w:pPr>
      <w:r w:rsidRPr="00B10120">
        <w:rPr>
          <w:rFonts w:asciiTheme="minorHAnsi" w:hAnsiTheme="minorHAnsi"/>
          <w:color w:val="007F80"/>
        </w:rPr>
        <w:t xml:space="preserve">Step 1: </w:t>
      </w:r>
      <w:r w:rsidRPr="00B10120">
        <w:rPr>
          <w:rFonts w:asciiTheme="minorHAnsi" w:hAnsiTheme="minorHAnsi"/>
          <w:b w:val="0"/>
          <w:bCs/>
          <w:color w:val="007F80"/>
        </w:rPr>
        <w:t xml:space="preserve">Identifying </w:t>
      </w:r>
      <w:r w:rsidR="00772B68" w:rsidRPr="00B10120">
        <w:rPr>
          <w:rFonts w:asciiTheme="minorHAnsi" w:hAnsiTheme="minorHAnsi"/>
          <w:b w:val="0"/>
          <w:bCs/>
          <w:color w:val="007F80"/>
        </w:rPr>
        <w:t>o</w:t>
      </w:r>
      <w:r w:rsidRPr="00B10120">
        <w:rPr>
          <w:rFonts w:asciiTheme="minorHAnsi" w:hAnsiTheme="minorHAnsi"/>
          <w:b w:val="0"/>
          <w:bCs/>
          <w:color w:val="007F80"/>
        </w:rPr>
        <w:t>bjectives</w:t>
      </w:r>
    </w:p>
    <w:p w14:paraId="7E15FEDC" w14:textId="77777777" w:rsidR="00AE3AC7" w:rsidRPr="00295B0E" w:rsidRDefault="00AE3AC7" w:rsidP="00AE3AC7">
      <w:r w:rsidRPr="00295B0E">
        <w:t>Identify and describe the tasks that learners should learn or improve to achieve the course goal.</w:t>
      </w:r>
    </w:p>
    <w:p w14:paraId="2CDF2F37" w14:textId="4B00A7F7" w:rsidR="00AE3AC7" w:rsidRPr="00B10120" w:rsidRDefault="00AE3AC7" w:rsidP="00AE3AC7">
      <w:pPr>
        <w:pStyle w:val="Heading3"/>
        <w:rPr>
          <w:rFonts w:asciiTheme="minorHAnsi" w:hAnsiTheme="minorHAnsi"/>
          <w:color w:val="007F80"/>
        </w:rPr>
      </w:pPr>
      <w:r w:rsidRPr="00B10120">
        <w:rPr>
          <w:rFonts w:asciiTheme="minorHAnsi" w:hAnsiTheme="minorHAnsi"/>
          <w:color w:val="007F80"/>
        </w:rPr>
        <w:t xml:space="preserve">Step 2: </w:t>
      </w:r>
      <w:r w:rsidRPr="00B10120">
        <w:rPr>
          <w:rFonts w:asciiTheme="minorHAnsi" w:hAnsiTheme="minorHAnsi"/>
          <w:b w:val="0"/>
          <w:bCs/>
          <w:color w:val="007F80"/>
        </w:rPr>
        <w:t>Classify</w:t>
      </w:r>
      <w:r w:rsidR="00772B68" w:rsidRPr="00B10120">
        <w:rPr>
          <w:rFonts w:asciiTheme="minorHAnsi" w:hAnsiTheme="minorHAnsi"/>
          <w:b w:val="0"/>
          <w:bCs/>
          <w:color w:val="007F80"/>
        </w:rPr>
        <w:t xml:space="preserve"> o</w:t>
      </w:r>
      <w:r w:rsidRPr="00B10120">
        <w:rPr>
          <w:rFonts w:asciiTheme="minorHAnsi" w:hAnsiTheme="minorHAnsi"/>
          <w:b w:val="0"/>
          <w:bCs/>
          <w:color w:val="007F80"/>
        </w:rPr>
        <w:t>bjectives</w:t>
      </w:r>
      <w:r w:rsidR="00772B68" w:rsidRPr="00B10120">
        <w:rPr>
          <w:rFonts w:asciiTheme="minorHAnsi" w:hAnsiTheme="minorHAnsi"/>
          <w:b w:val="0"/>
          <w:bCs/>
          <w:color w:val="007F80"/>
        </w:rPr>
        <w:t xml:space="preserve"> as</w:t>
      </w:r>
    </w:p>
    <w:p w14:paraId="231DA3C2" w14:textId="77777777" w:rsidR="00AE3AC7" w:rsidRPr="00295B0E" w:rsidRDefault="00AE3AC7" w:rsidP="00AE3AC7">
      <w:pPr>
        <w:pStyle w:val="CheckboxLists-unchecked"/>
        <w:numPr>
          <w:ilvl w:val="0"/>
          <w:numId w:val="7"/>
        </w:numPr>
        <w:ind w:left="270" w:hanging="270"/>
      </w:pPr>
      <w:r w:rsidRPr="00295B0E">
        <w:t>Procedural (i.e. tasks that are performed by executing an ordered sequence of steps, such as “Create a table in Microsoft Word”); or</w:t>
      </w:r>
    </w:p>
    <w:p w14:paraId="432019E0" w14:textId="77777777" w:rsidR="00AE3AC7" w:rsidRPr="00295B0E" w:rsidRDefault="00AE3AC7" w:rsidP="00AE3AC7">
      <w:pPr>
        <w:pStyle w:val="CheckboxLists-unchecked"/>
        <w:numPr>
          <w:ilvl w:val="0"/>
          <w:numId w:val="7"/>
        </w:numPr>
        <w:ind w:left="270" w:hanging="270"/>
      </w:pPr>
      <w:r w:rsidRPr="00295B0E">
        <w:t>Principle-based (i.e. tasks requiring judgments and decisions to be applied in different situations and under conditions that change every time, such as “Organizing a conference”).</w:t>
      </w:r>
    </w:p>
    <w:p w14:paraId="418D7C65" w14:textId="590C06D5" w:rsidR="00AE3AC7" w:rsidRPr="00B10120" w:rsidRDefault="00AE3AC7" w:rsidP="00AE3AC7">
      <w:pPr>
        <w:pStyle w:val="Heading3"/>
        <w:rPr>
          <w:rFonts w:asciiTheme="minorHAnsi" w:hAnsiTheme="minorHAnsi"/>
          <w:color w:val="007F80"/>
        </w:rPr>
      </w:pPr>
      <w:r w:rsidRPr="00B10120">
        <w:rPr>
          <w:rFonts w:asciiTheme="minorHAnsi" w:hAnsiTheme="minorHAnsi"/>
          <w:color w:val="007F80"/>
        </w:rPr>
        <w:t xml:space="preserve">Step 3: </w:t>
      </w:r>
      <w:r w:rsidRPr="00B10120">
        <w:rPr>
          <w:rFonts w:asciiTheme="minorHAnsi" w:hAnsiTheme="minorHAnsi"/>
          <w:b w:val="0"/>
          <w:bCs/>
          <w:color w:val="007F80"/>
        </w:rPr>
        <w:t xml:space="preserve">Break up </w:t>
      </w:r>
      <w:r w:rsidR="00772B68" w:rsidRPr="00B10120">
        <w:rPr>
          <w:rFonts w:asciiTheme="minorHAnsi" w:hAnsiTheme="minorHAnsi"/>
          <w:b w:val="0"/>
          <w:bCs/>
          <w:color w:val="007F80"/>
        </w:rPr>
        <w:t>o</w:t>
      </w:r>
      <w:r w:rsidRPr="00B10120">
        <w:rPr>
          <w:rFonts w:asciiTheme="minorHAnsi" w:hAnsiTheme="minorHAnsi"/>
          <w:b w:val="0"/>
          <w:bCs/>
          <w:color w:val="007F80"/>
        </w:rPr>
        <w:t>bjectives</w:t>
      </w:r>
      <w:r w:rsidR="00772B68" w:rsidRPr="00B10120">
        <w:rPr>
          <w:rFonts w:asciiTheme="minorHAnsi" w:hAnsiTheme="minorHAnsi"/>
          <w:b w:val="0"/>
          <w:bCs/>
          <w:color w:val="007F80"/>
        </w:rPr>
        <w:t xml:space="preserve"> into</w:t>
      </w:r>
    </w:p>
    <w:p w14:paraId="0998BAA3" w14:textId="77777777" w:rsidR="00AE3AC7" w:rsidRPr="00295B0E" w:rsidRDefault="00AE3AC7" w:rsidP="00AE3AC7">
      <w:pPr>
        <w:pStyle w:val="Bullets-Standard"/>
      </w:pPr>
      <w:r w:rsidRPr="00295B0E">
        <w:t>Tasks and steps (for procedural objectives); or</w:t>
      </w:r>
    </w:p>
    <w:p w14:paraId="433CBA7C" w14:textId="77777777" w:rsidR="00AE3AC7" w:rsidRPr="00295B0E" w:rsidRDefault="00AE3AC7" w:rsidP="00AE3AC7">
      <w:pPr>
        <w:pStyle w:val="Bullets-Standard"/>
      </w:pPr>
      <w:r w:rsidRPr="00295B0E">
        <w:t>Guidelines that should be applied to perform the tasks (for principle-based tasks). For complex tasks, requiring the application of strategic or interpersonal skills (such as “adapting” or “solving group conflicts”), different points of view may be needed to identify the guidelines. These can be collected through interviews with several experts, e.g. by asking them about the approach they adopt in challenging situations and looking for commonalties among the various approaches to identify the skills that can help in those situations.</w:t>
      </w:r>
    </w:p>
    <w:p w14:paraId="0BCAF487" w14:textId="77777777" w:rsidR="00AE3AC7" w:rsidRPr="00B10120" w:rsidRDefault="00AE3AC7" w:rsidP="00AE3AC7">
      <w:pPr>
        <w:pStyle w:val="Heading3"/>
        <w:rPr>
          <w:rFonts w:asciiTheme="minorHAnsi" w:hAnsiTheme="minorHAnsi"/>
          <w:color w:val="007F80"/>
        </w:rPr>
      </w:pPr>
      <w:r w:rsidRPr="00B10120">
        <w:rPr>
          <w:rFonts w:asciiTheme="minorHAnsi" w:hAnsiTheme="minorHAnsi"/>
          <w:color w:val="007F80"/>
        </w:rPr>
        <w:t xml:space="preserve">Step 4: </w:t>
      </w:r>
      <w:r w:rsidRPr="00B10120">
        <w:rPr>
          <w:rFonts w:asciiTheme="minorHAnsi" w:hAnsiTheme="minorHAnsi"/>
          <w:b w:val="0"/>
          <w:bCs/>
          <w:color w:val="007F80"/>
        </w:rPr>
        <w:t>Identifying required knowledge and skills</w:t>
      </w:r>
    </w:p>
    <w:p w14:paraId="04138B7B" w14:textId="2E3D80AF" w:rsidR="00AE3AC7" w:rsidRPr="00295B0E" w:rsidRDefault="00AE3AC7" w:rsidP="00AE3AC7">
      <w:pPr>
        <w:pStyle w:val="Bullets-Standard"/>
      </w:pPr>
      <w:r w:rsidRPr="00295B0E">
        <w:t xml:space="preserve">Identify the knowledge and skills needed to best show mastery </w:t>
      </w:r>
      <w:r w:rsidR="0067017A">
        <w:t>of</w:t>
      </w:r>
      <w:r w:rsidRPr="00295B0E">
        <w:t xml:space="preserve"> the objective.</w:t>
      </w:r>
    </w:p>
    <w:p w14:paraId="2D2CDAB2" w14:textId="12F5BB66" w:rsidR="00F24273" w:rsidRDefault="0067017A" w:rsidP="00AE3AC7">
      <w:pPr>
        <w:pStyle w:val="Bullets-Standard"/>
      </w:pPr>
      <w:r>
        <w:t>Define the learning content n</w:t>
      </w:r>
      <w:r w:rsidR="00AE3AC7" w:rsidRPr="00295B0E">
        <w:t>avigation model: linear, branching, free roaming</w:t>
      </w:r>
      <w:r w:rsidR="00F24273">
        <w:t>.</w:t>
      </w:r>
    </w:p>
    <w:p w14:paraId="111EA353" w14:textId="624867B0" w:rsidR="00F24273" w:rsidRDefault="00F24273" w:rsidP="00F24273">
      <w:pPr>
        <w:pStyle w:val="Bullets-Standard"/>
      </w:pPr>
      <w:r w:rsidRPr="00295B0E">
        <w:t>Can students complete work early?</w:t>
      </w:r>
    </w:p>
    <w:p w14:paraId="7DF7760E" w14:textId="7A79DE8E" w:rsidR="00A978B6" w:rsidRDefault="00A978B6">
      <w:pPr>
        <w:rPr>
          <w:sz w:val="22"/>
          <w:szCs w:val="22"/>
        </w:rPr>
      </w:pPr>
    </w:p>
    <w:p w14:paraId="0EBEC35A" w14:textId="22BC89FD" w:rsidR="00A978B6" w:rsidRPr="00295B0E" w:rsidRDefault="00A978B6" w:rsidP="00A978B6">
      <w:pPr>
        <w:pStyle w:val="Heading3"/>
      </w:pPr>
      <w:r>
        <w:t>Example</w:t>
      </w:r>
    </w:p>
    <w:tbl>
      <w:tblPr>
        <w:tblStyle w:val="TableGrid"/>
        <w:tblpPr w:leftFromText="187" w:rightFromText="187" w:topFromText="144" w:bottomFromText="144" w:vertAnchor="text" w:horzAnchor="margin" w:tblpY="130"/>
        <w:tblOverlap w:val="never"/>
        <w:tblW w:w="0" w:type="auto"/>
        <w:tblLook w:val="04A0" w:firstRow="1" w:lastRow="0" w:firstColumn="1" w:lastColumn="0" w:noHBand="0" w:noVBand="1"/>
      </w:tblPr>
      <w:tblGrid>
        <w:gridCol w:w="2743"/>
        <w:gridCol w:w="2387"/>
        <w:gridCol w:w="4220"/>
      </w:tblGrid>
      <w:tr w:rsidR="00AE3AC7" w:rsidRPr="00295B0E" w14:paraId="6594E8BB" w14:textId="77777777" w:rsidTr="00F24273">
        <w:tc>
          <w:tcPr>
            <w:tcW w:w="2743" w:type="dxa"/>
            <w:shd w:val="clear" w:color="auto" w:fill="C45911" w:themeFill="accent2" w:themeFillShade="BF"/>
          </w:tcPr>
          <w:p w14:paraId="7EA08D36" w14:textId="7A78243D" w:rsidR="00AE3AC7" w:rsidRPr="00A978B6" w:rsidRDefault="00AE3AC7" w:rsidP="00A978B6">
            <w:pPr>
              <w:rPr>
                <w:color w:val="FFFFFF" w:themeColor="background1"/>
                <w:sz w:val="20"/>
                <w:szCs w:val="20"/>
              </w:rPr>
            </w:pPr>
            <w:r w:rsidRPr="00A978B6">
              <w:rPr>
                <w:color w:val="FFFFFF" w:themeColor="background1"/>
                <w:sz w:val="20"/>
                <w:szCs w:val="20"/>
              </w:rPr>
              <w:t>Step 1. Define the objective or task:</w:t>
            </w:r>
          </w:p>
        </w:tc>
        <w:tc>
          <w:tcPr>
            <w:tcW w:w="2387" w:type="dxa"/>
            <w:shd w:val="clear" w:color="auto" w:fill="1F3864" w:themeFill="accent1" w:themeFillShade="80"/>
          </w:tcPr>
          <w:p w14:paraId="70563B76" w14:textId="77777777" w:rsidR="00AE3AC7" w:rsidRPr="00A978B6" w:rsidRDefault="00AE3AC7" w:rsidP="00A978B6">
            <w:pPr>
              <w:rPr>
                <w:color w:val="FFFFFF" w:themeColor="background1"/>
                <w:sz w:val="20"/>
                <w:szCs w:val="20"/>
              </w:rPr>
            </w:pPr>
            <w:r w:rsidRPr="00A978B6">
              <w:rPr>
                <w:color w:val="FFFFFF" w:themeColor="background1"/>
                <w:sz w:val="20"/>
                <w:szCs w:val="20"/>
              </w:rPr>
              <w:t>2. Guidelines (or steps to follow):</w:t>
            </w:r>
          </w:p>
        </w:tc>
        <w:tc>
          <w:tcPr>
            <w:tcW w:w="4220" w:type="dxa"/>
            <w:shd w:val="clear" w:color="auto" w:fill="538135" w:themeFill="accent6" w:themeFillShade="BF"/>
          </w:tcPr>
          <w:p w14:paraId="37341EF8" w14:textId="77777777" w:rsidR="00AE3AC7" w:rsidRPr="00A978B6" w:rsidRDefault="00AE3AC7" w:rsidP="00A978B6">
            <w:pPr>
              <w:rPr>
                <w:color w:val="FFFFFF" w:themeColor="background1"/>
                <w:sz w:val="20"/>
                <w:szCs w:val="20"/>
              </w:rPr>
            </w:pPr>
            <w:r w:rsidRPr="00A978B6">
              <w:rPr>
                <w:color w:val="FFFFFF" w:themeColor="background1"/>
                <w:sz w:val="20"/>
                <w:szCs w:val="20"/>
              </w:rPr>
              <w:t>3. Required Knowledge:</w:t>
            </w:r>
          </w:p>
        </w:tc>
      </w:tr>
      <w:tr w:rsidR="00AE3AC7" w:rsidRPr="00295B0E" w14:paraId="6D11DCD6" w14:textId="77777777" w:rsidTr="00F24273">
        <w:tc>
          <w:tcPr>
            <w:tcW w:w="2743" w:type="dxa"/>
            <w:vMerge w:val="restart"/>
          </w:tcPr>
          <w:p w14:paraId="1CB14991" w14:textId="335930E4" w:rsidR="00AE3AC7" w:rsidRPr="00A978B6" w:rsidRDefault="00A978B6" w:rsidP="001654C7">
            <w:pPr>
              <w:rPr>
                <w:b/>
                <w:bCs/>
                <w:sz w:val="20"/>
                <w:szCs w:val="20"/>
              </w:rPr>
            </w:pPr>
            <w:r w:rsidRPr="00A978B6">
              <w:rPr>
                <w:b/>
                <w:bCs/>
                <w:sz w:val="20"/>
                <w:szCs w:val="20"/>
              </w:rPr>
              <w:t xml:space="preserve">Task </w:t>
            </w:r>
            <w:r w:rsidR="00AE3AC7" w:rsidRPr="00A978B6">
              <w:rPr>
                <w:b/>
                <w:bCs/>
                <w:sz w:val="20"/>
                <w:szCs w:val="20"/>
              </w:rPr>
              <w:t>Name:</w:t>
            </w:r>
          </w:p>
          <w:p w14:paraId="58600E46" w14:textId="77777777" w:rsidR="00AE3AC7" w:rsidRPr="00A978B6" w:rsidRDefault="00AE3AC7" w:rsidP="001654C7">
            <w:pPr>
              <w:rPr>
                <w:sz w:val="20"/>
                <w:szCs w:val="20"/>
              </w:rPr>
            </w:pPr>
            <w:r w:rsidRPr="00A978B6">
              <w:rPr>
                <w:sz w:val="20"/>
                <w:szCs w:val="20"/>
              </w:rPr>
              <w:t>Record show on DVR</w:t>
            </w:r>
          </w:p>
        </w:tc>
        <w:tc>
          <w:tcPr>
            <w:tcW w:w="2387" w:type="dxa"/>
          </w:tcPr>
          <w:p w14:paraId="78108205" w14:textId="77777777" w:rsidR="00AE3AC7" w:rsidRPr="00A978B6" w:rsidRDefault="00AE3AC7" w:rsidP="001654C7">
            <w:pPr>
              <w:rPr>
                <w:sz w:val="20"/>
                <w:szCs w:val="20"/>
              </w:rPr>
            </w:pPr>
            <w:r w:rsidRPr="00A978B6">
              <w:rPr>
                <w:sz w:val="20"/>
                <w:szCs w:val="20"/>
              </w:rPr>
              <w:t xml:space="preserve">Turn on television and DVR </w:t>
            </w:r>
          </w:p>
        </w:tc>
        <w:tc>
          <w:tcPr>
            <w:tcW w:w="4220" w:type="dxa"/>
          </w:tcPr>
          <w:p w14:paraId="2C58FDEB" w14:textId="77777777" w:rsidR="00AE3AC7" w:rsidRPr="00A978B6" w:rsidRDefault="00AE3AC7" w:rsidP="001654C7">
            <w:pPr>
              <w:rPr>
                <w:sz w:val="20"/>
                <w:szCs w:val="20"/>
              </w:rPr>
            </w:pPr>
            <w:r w:rsidRPr="00A978B6">
              <w:rPr>
                <w:sz w:val="20"/>
                <w:szCs w:val="20"/>
              </w:rPr>
              <w:t xml:space="preserve">Buttons on TV and DVR that will turn them on. OR Button/s on remote controls that will turn the TV and DVR on </w:t>
            </w:r>
          </w:p>
        </w:tc>
      </w:tr>
      <w:tr w:rsidR="00AE3AC7" w:rsidRPr="00295B0E" w14:paraId="0FB059EC" w14:textId="77777777" w:rsidTr="00F24273">
        <w:trPr>
          <w:trHeight w:val="305"/>
        </w:trPr>
        <w:tc>
          <w:tcPr>
            <w:tcW w:w="2743" w:type="dxa"/>
            <w:vMerge/>
          </w:tcPr>
          <w:p w14:paraId="6151EDFC" w14:textId="77777777" w:rsidR="00AE3AC7" w:rsidRPr="00A978B6" w:rsidRDefault="00AE3AC7" w:rsidP="001654C7">
            <w:pPr>
              <w:rPr>
                <w:sz w:val="20"/>
                <w:szCs w:val="20"/>
              </w:rPr>
            </w:pPr>
          </w:p>
        </w:tc>
        <w:tc>
          <w:tcPr>
            <w:tcW w:w="2387" w:type="dxa"/>
          </w:tcPr>
          <w:p w14:paraId="1F23BA49" w14:textId="77777777" w:rsidR="00AE3AC7" w:rsidRPr="00A978B6" w:rsidRDefault="00AE3AC7" w:rsidP="001654C7">
            <w:pPr>
              <w:rPr>
                <w:sz w:val="20"/>
                <w:szCs w:val="20"/>
              </w:rPr>
            </w:pPr>
            <w:r w:rsidRPr="00A978B6">
              <w:rPr>
                <w:sz w:val="20"/>
                <w:szCs w:val="20"/>
              </w:rPr>
              <w:t xml:space="preserve">Access television show listings </w:t>
            </w:r>
          </w:p>
        </w:tc>
        <w:tc>
          <w:tcPr>
            <w:tcW w:w="4220" w:type="dxa"/>
          </w:tcPr>
          <w:p w14:paraId="38AE3EEA" w14:textId="77777777" w:rsidR="00AE3AC7" w:rsidRPr="00A978B6" w:rsidRDefault="00AE3AC7" w:rsidP="001654C7">
            <w:pPr>
              <w:rPr>
                <w:sz w:val="20"/>
                <w:szCs w:val="20"/>
              </w:rPr>
            </w:pPr>
            <w:r w:rsidRPr="00A978B6">
              <w:rPr>
                <w:sz w:val="20"/>
                <w:szCs w:val="20"/>
              </w:rPr>
              <w:t>Locate and use the TV listing button on the remote. Locate and use buttons on the remote to navigate around the TV listings interface</w:t>
            </w:r>
          </w:p>
        </w:tc>
      </w:tr>
      <w:tr w:rsidR="00AE3AC7" w:rsidRPr="00295B0E" w14:paraId="271C3A6C" w14:textId="77777777" w:rsidTr="00F24273">
        <w:tc>
          <w:tcPr>
            <w:tcW w:w="2743" w:type="dxa"/>
            <w:vMerge w:val="restart"/>
          </w:tcPr>
          <w:p w14:paraId="7B766E13" w14:textId="77777777" w:rsidR="00AE3AC7" w:rsidRPr="00A978B6" w:rsidRDefault="00AE3AC7" w:rsidP="001654C7">
            <w:pPr>
              <w:rPr>
                <w:b/>
                <w:bCs/>
                <w:sz w:val="20"/>
                <w:szCs w:val="20"/>
              </w:rPr>
            </w:pPr>
            <w:r w:rsidRPr="00A978B6">
              <w:rPr>
                <w:b/>
                <w:bCs/>
                <w:sz w:val="20"/>
                <w:szCs w:val="20"/>
              </w:rPr>
              <w:t xml:space="preserve">Task description: </w:t>
            </w:r>
          </w:p>
          <w:p w14:paraId="0969C9B7" w14:textId="77777777" w:rsidR="00AE3AC7" w:rsidRPr="00A978B6" w:rsidRDefault="00AE3AC7" w:rsidP="001654C7">
            <w:pPr>
              <w:rPr>
                <w:sz w:val="20"/>
                <w:szCs w:val="20"/>
              </w:rPr>
            </w:pPr>
            <w:r w:rsidRPr="00A978B6">
              <w:rPr>
                <w:sz w:val="20"/>
                <w:szCs w:val="20"/>
              </w:rPr>
              <w:t xml:space="preserve">Be able to find a show of interest using the television listings guide and record that show on the DVR for later viewing  </w:t>
            </w:r>
          </w:p>
        </w:tc>
        <w:tc>
          <w:tcPr>
            <w:tcW w:w="2387" w:type="dxa"/>
          </w:tcPr>
          <w:p w14:paraId="3A6C19DE" w14:textId="77777777" w:rsidR="00AE3AC7" w:rsidRPr="00A978B6" w:rsidRDefault="00AE3AC7" w:rsidP="001654C7">
            <w:pPr>
              <w:rPr>
                <w:sz w:val="20"/>
                <w:szCs w:val="20"/>
              </w:rPr>
            </w:pPr>
            <w:r w:rsidRPr="00A978B6">
              <w:rPr>
                <w:sz w:val="20"/>
                <w:szCs w:val="20"/>
              </w:rPr>
              <w:t xml:space="preserve">Search for specific television show </w:t>
            </w:r>
          </w:p>
        </w:tc>
        <w:tc>
          <w:tcPr>
            <w:tcW w:w="4220" w:type="dxa"/>
          </w:tcPr>
          <w:p w14:paraId="60292FD0" w14:textId="77777777" w:rsidR="00AE3AC7" w:rsidRPr="00A978B6" w:rsidRDefault="00AE3AC7" w:rsidP="001654C7">
            <w:pPr>
              <w:rPr>
                <w:sz w:val="20"/>
                <w:szCs w:val="20"/>
              </w:rPr>
            </w:pPr>
            <w:r w:rsidRPr="00A978B6">
              <w:rPr>
                <w:sz w:val="20"/>
                <w:szCs w:val="20"/>
              </w:rPr>
              <w:t xml:space="preserve">Locate and use the search feature on the TV listings interface. Filter results based on air date, title, or subject matter. </w:t>
            </w:r>
          </w:p>
        </w:tc>
      </w:tr>
      <w:tr w:rsidR="00AE3AC7" w:rsidRPr="00295B0E" w14:paraId="05B3A8D1" w14:textId="77777777" w:rsidTr="00F24273">
        <w:tc>
          <w:tcPr>
            <w:tcW w:w="2743" w:type="dxa"/>
            <w:vMerge/>
          </w:tcPr>
          <w:p w14:paraId="00F9FE61" w14:textId="77777777" w:rsidR="00AE3AC7" w:rsidRPr="00A978B6" w:rsidRDefault="00AE3AC7" w:rsidP="001654C7">
            <w:pPr>
              <w:rPr>
                <w:sz w:val="20"/>
                <w:szCs w:val="20"/>
              </w:rPr>
            </w:pPr>
          </w:p>
        </w:tc>
        <w:tc>
          <w:tcPr>
            <w:tcW w:w="2387" w:type="dxa"/>
          </w:tcPr>
          <w:p w14:paraId="11A08B1C" w14:textId="77777777" w:rsidR="00AE3AC7" w:rsidRPr="00A978B6" w:rsidRDefault="00AE3AC7" w:rsidP="001654C7">
            <w:pPr>
              <w:rPr>
                <w:sz w:val="20"/>
                <w:szCs w:val="20"/>
              </w:rPr>
            </w:pPr>
            <w:r w:rsidRPr="00A978B6">
              <w:rPr>
                <w:sz w:val="20"/>
                <w:szCs w:val="20"/>
              </w:rPr>
              <w:t xml:space="preserve">Tell the DVR to record the show </w:t>
            </w:r>
          </w:p>
        </w:tc>
        <w:tc>
          <w:tcPr>
            <w:tcW w:w="4220" w:type="dxa"/>
          </w:tcPr>
          <w:p w14:paraId="570569AB" w14:textId="77777777" w:rsidR="00AE3AC7" w:rsidRPr="00A978B6" w:rsidRDefault="00AE3AC7" w:rsidP="001654C7">
            <w:pPr>
              <w:rPr>
                <w:sz w:val="20"/>
                <w:szCs w:val="20"/>
              </w:rPr>
            </w:pPr>
            <w:r w:rsidRPr="00A978B6">
              <w:rPr>
                <w:sz w:val="20"/>
                <w:szCs w:val="20"/>
              </w:rPr>
              <w:t>Locate and use buttons on the remote to select the desired show. Locate and use the record button to tell the DVR to record the show. Understand how different recording commands work (i.e. record single episode or record series, record newly broadcast shows only or record all airings).</w:t>
            </w:r>
          </w:p>
        </w:tc>
      </w:tr>
    </w:tbl>
    <w:p w14:paraId="2FD5F06F" w14:textId="4A6D773D" w:rsidR="00C63486" w:rsidRPr="003D29F8" w:rsidRDefault="0067017A" w:rsidP="00575C52">
      <w:pPr>
        <w:pStyle w:val="Heading2"/>
        <w:rPr>
          <w:color w:val="007F80"/>
          <w:sz w:val="36"/>
          <w:szCs w:val="36"/>
        </w:rPr>
      </w:pPr>
      <w:r w:rsidRPr="003D29F8">
        <w:rPr>
          <w:color w:val="007F80"/>
          <w:sz w:val="36"/>
          <w:szCs w:val="36"/>
        </w:rPr>
        <w:lastRenderedPageBreak/>
        <w:t xml:space="preserve">Creating </w:t>
      </w:r>
      <w:r w:rsidR="001A5480" w:rsidRPr="003D29F8">
        <w:rPr>
          <w:color w:val="007F80"/>
          <w:sz w:val="36"/>
          <w:szCs w:val="36"/>
        </w:rPr>
        <w:t>Actionable Learning</w:t>
      </w:r>
    </w:p>
    <w:p w14:paraId="6A745639" w14:textId="77777777" w:rsidR="002A7132" w:rsidRPr="002A7132" w:rsidRDefault="002A7132" w:rsidP="002A7132">
      <w:pPr>
        <w:rPr>
          <w:sz w:val="8"/>
          <w:szCs w:val="8"/>
        </w:rPr>
      </w:pPr>
    </w:p>
    <w:p w14:paraId="651007CD" w14:textId="4D46C81D" w:rsidR="00C63486" w:rsidRDefault="00C63486" w:rsidP="00C63486">
      <w:r>
        <w:t xml:space="preserve">A statement of a </w:t>
      </w:r>
      <w:r w:rsidRPr="00575C52">
        <w:rPr>
          <w:b/>
          <w:bCs/>
        </w:rPr>
        <w:t>learning objective</w:t>
      </w:r>
      <w:r>
        <w:t xml:space="preserve"> contains a </w:t>
      </w:r>
      <w:r w:rsidRPr="00575C52">
        <w:rPr>
          <w:color w:val="FF0000"/>
        </w:rPr>
        <w:t xml:space="preserve">verb </w:t>
      </w:r>
      <w:r>
        <w:t xml:space="preserve">(an action) and an </w:t>
      </w:r>
      <w:r w:rsidRPr="00575C52">
        <w:rPr>
          <w:color w:val="0070C0"/>
        </w:rPr>
        <w:t xml:space="preserve">object </w:t>
      </w:r>
      <w:r>
        <w:t>(usually a noun).</w:t>
      </w:r>
    </w:p>
    <w:p w14:paraId="2F77D56E" w14:textId="04710B01" w:rsidR="00C63486" w:rsidRDefault="00C63486" w:rsidP="00575C52">
      <w:pPr>
        <w:pStyle w:val="ListParagraph"/>
        <w:numPr>
          <w:ilvl w:val="0"/>
          <w:numId w:val="12"/>
        </w:numPr>
      </w:pPr>
      <w:r>
        <w:t xml:space="preserve">The </w:t>
      </w:r>
      <w:r w:rsidRPr="00575C52">
        <w:rPr>
          <w:color w:val="FF0000"/>
        </w:rPr>
        <w:t xml:space="preserve">verb </w:t>
      </w:r>
      <w:r w:rsidR="00575C52">
        <w:t>generally</w:t>
      </w:r>
      <w:r>
        <w:t xml:space="preserve"> refers to [actions associated with] the intended </w:t>
      </w:r>
      <w:r w:rsidR="00575C52" w:rsidRPr="00575C52">
        <w:rPr>
          <w:color w:val="FF0000"/>
        </w:rPr>
        <w:t>cognitive</w:t>
      </w:r>
      <w:r w:rsidRPr="00575C52">
        <w:rPr>
          <w:color w:val="FF0000"/>
        </w:rPr>
        <w:t xml:space="preserve"> process</w:t>
      </w:r>
      <w:r>
        <w:t>.</w:t>
      </w:r>
    </w:p>
    <w:p w14:paraId="1C301F03" w14:textId="5C8C920B" w:rsidR="00C63486" w:rsidRDefault="00C63486" w:rsidP="00575C52">
      <w:pPr>
        <w:pStyle w:val="ListParagraph"/>
        <w:numPr>
          <w:ilvl w:val="0"/>
          <w:numId w:val="12"/>
        </w:numPr>
      </w:pPr>
      <w:r>
        <w:t xml:space="preserve">The </w:t>
      </w:r>
      <w:r w:rsidRPr="00575C52">
        <w:rPr>
          <w:color w:val="0070C0"/>
        </w:rPr>
        <w:t xml:space="preserve">object </w:t>
      </w:r>
      <w:r>
        <w:t xml:space="preserve">generally describes the </w:t>
      </w:r>
      <w:r w:rsidRPr="00575C52">
        <w:rPr>
          <w:color w:val="0070C0"/>
        </w:rPr>
        <w:t xml:space="preserve">knowledge </w:t>
      </w:r>
      <w:r>
        <w:t>students are expected to acquire or construct</w:t>
      </w:r>
      <w:r w:rsidR="00575C52">
        <w:t xml:space="preserve"> (Anderson and Krathwohl, 2001, pp. 4-5)</w:t>
      </w:r>
    </w:p>
    <w:p w14:paraId="7F4C355A" w14:textId="62FD6375" w:rsidR="00575C52" w:rsidRDefault="00575C52" w:rsidP="00C63486">
      <w:r>
        <w:t>In this model, each of the colored blocks shows an example of a learning objective that generally corresponds with each of the various combinations of the cognitive process and knowledge dimensions</w:t>
      </w:r>
    </w:p>
    <w:p w14:paraId="2DDD6D20" w14:textId="77777777" w:rsidR="00575C52" w:rsidRPr="002A7132" w:rsidRDefault="00575C52" w:rsidP="00C63486">
      <w:pPr>
        <w:rPr>
          <w:sz w:val="8"/>
          <w:szCs w:val="8"/>
        </w:rPr>
      </w:pPr>
    </w:p>
    <w:p w14:paraId="3F48F671" w14:textId="45BCB562" w:rsidR="00575C52" w:rsidRDefault="00575C52" w:rsidP="00C63486">
      <w:r w:rsidRPr="00295B0E">
        <w:rPr>
          <w:noProof/>
        </w:rPr>
        <w:drawing>
          <wp:anchor distT="91440" distB="91440" distL="114300" distR="114300" simplePos="0" relativeHeight="251659264" behindDoc="0" locked="0" layoutInCell="1" allowOverlap="1" wp14:anchorId="64E4040B" wp14:editId="7EB98A45">
            <wp:simplePos x="0" y="0"/>
            <wp:positionH relativeFrom="column">
              <wp:posOffset>-14630</wp:posOffset>
            </wp:positionH>
            <wp:positionV relativeFrom="paragraph">
              <wp:posOffset>591668</wp:posOffset>
            </wp:positionV>
            <wp:extent cx="5742305" cy="4528185"/>
            <wp:effectExtent l="0" t="0" r="0" b="5715"/>
            <wp:wrapSquare wrapText="bothSides"/>
            <wp:docPr id="42" name="Picture 42" descr="/var/folders/pf/n5m3hv_15rjdnzbljb75qndw0000gq/T/com.microsoft.Word/WebArchiveCopyPasteTempFiles/bloomstaxonomyrevis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var/folders/pf/n5m3hv_15rjdnzbljb75qndw0000gq/T/com.microsoft.Word/WebArchiveCopyPasteTempFiles/bloomstaxonomyrevised.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42305" cy="452818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575C52">
        <w:rPr>
          <w:b/>
          <w:bCs/>
        </w:rPr>
        <w:t>Remember:</w:t>
      </w:r>
      <w:r>
        <w:t xml:space="preserve"> these are </w:t>
      </w:r>
      <w:r w:rsidRPr="00575C52">
        <w:rPr>
          <w:b/>
          <w:bCs/>
        </w:rPr>
        <w:t>learning</w:t>
      </w:r>
      <w:r>
        <w:t xml:space="preserve"> </w:t>
      </w:r>
      <w:r w:rsidRPr="00575C52">
        <w:rPr>
          <w:b/>
          <w:bCs/>
          <w:i/>
          <w:iCs/>
        </w:rPr>
        <w:t>objectives</w:t>
      </w:r>
      <w:r>
        <w:t xml:space="preserve">–not </w:t>
      </w:r>
      <w:r w:rsidRPr="00575C52">
        <w:rPr>
          <w:i/>
          <w:iCs/>
        </w:rPr>
        <w:t>learning activities</w:t>
      </w:r>
      <w:r>
        <w:t>. It may be useful to thin of preceding each objective with something like: “students will be able to…”</w:t>
      </w:r>
    </w:p>
    <w:p w14:paraId="7AE35CD9" w14:textId="5C8C72DC" w:rsidR="00575C52" w:rsidRPr="00C63486" w:rsidRDefault="00575C52" w:rsidP="00C63486"/>
    <w:sectPr w:rsidR="00575C52" w:rsidRPr="00C63486" w:rsidSect="00496CC9">
      <w:headerReference w:type="default" r:id="rId8"/>
      <w:footerReference w:type="default" r:id="rId9"/>
      <w:pgSz w:w="12240" w:h="15840"/>
      <w:pgMar w:top="1440" w:right="1440" w:bottom="1440" w:left="1440" w:header="288"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D9FB88B" w14:textId="77777777" w:rsidR="00BE535C" w:rsidRDefault="00BE535C" w:rsidP="00322B0D">
      <w:r>
        <w:separator/>
      </w:r>
    </w:p>
  </w:endnote>
  <w:endnote w:type="continuationSeparator" w:id="0">
    <w:p w14:paraId="7858A638" w14:textId="77777777" w:rsidR="00BE535C" w:rsidRDefault="00BE535C" w:rsidP="00322B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266D7D" w14:textId="2A5C2273" w:rsidR="00322B0D" w:rsidRPr="00B86CDA" w:rsidRDefault="00B86CDA" w:rsidP="00B86CDA">
    <w:pPr>
      <w:pStyle w:val="Footer"/>
      <w:tabs>
        <w:tab w:val="clear" w:pos="4680"/>
        <w:tab w:val="clear" w:pos="9360"/>
        <w:tab w:val="left" w:pos="8550"/>
        <w:tab w:val="right" w:pos="10080"/>
      </w:tabs>
      <w:rPr>
        <w:rFonts w:asciiTheme="majorHAnsi" w:hAnsiTheme="majorHAnsi" w:cstheme="majorHAnsi"/>
        <w:sz w:val="20"/>
        <w:szCs w:val="20"/>
      </w:rPr>
    </w:pPr>
    <w:r>
      <w:rPr>
        <w:rFonts w:asciiTheme="majorHAnsi" w:hAnsiTheme="majorHAnsi" w:cstheme="majorHAnsi"/>
        <w:sz w:val="20"/>
        <w:szCs w:val="20"/>
      </w:rPr>
      <w:t xml:space="preserve">Last updated: </w:t>
    </w:r>
    <w:r w:rsidRPr="0020231A">
      <w:rPr>
        <w:rFonts w:asciiTheme="majorHAnsi" w:hAnsiTheme="majorHAnsi" w:cstheme="majorHAnsi"/>
        <w:sz w:val="20"/>
        <w:szCs w:val="20"/>
      </w:rPr>
      <w:fldChar w:fldCharType="begin"/>
    </w:r>
    <w:r w:rsidRPr="0020231A">
      <w:rPr>
        <w:rFonts w:asciiTheme="majorHAnsi" w:hAnsiTheme="majorHAnsi" w:cstheme="majorHAnsi"/>
        <w:sz w:val="20"/>
        <w:szCs w:val="20"/>
      </w:rPr>
      <w:instrText xml:space="preserve"> DATE \@ "M/d/yy" </w:instrText>
    </w:r>
    <w:r w:rsidRPr="0020231A">
      <w:rPr>
        <w:rFonts w:asciiTheme="majorHAnsi" w:hAnsiTheme="majorHAnsi" w:cstheme="majorHAnsi"/>
        <w:sz w:val="20"/>
        <w:szCs w:val="20"/>
      </w:rPr>
      <w:fldChar w:fldCharType="separate"/>
    </w:r>
    <w:r w:rsidR="00C06664">
      <w:rPr>
        <w:rFonts w:asciiTheme="majorHAnsi" w:hAnsiTheme="majorHAnsi" w:cstheme="majorHAnsi"/>
        <w:noProof/>
        <w:sz w:val="20"/>
        <w:szCs w:val="20"/>
      </w:rPr>
      <w:t>10/13/20</w:t>
    </w:r>
    <w:r w:rsidRPr="0020231A">
      <w:rPr>
        <w:rFonts w:asciiTheme="majorHAnsi" w:hAnsiTheme="majorHAnsi" w:cstheme="majorHAnsi"/>
        <w:sz w:val="20"/>
        <w:szCs w:val="20"/>
      </w:rPr>
      <w:fldChar w:fldCharType="end"/>
    </w:r>
    <w:r>
      <w:rPr>
        <w:rFonts w:asciiTheme="majorHAnsi" w:hAnsiTheme="majorHAnsi" w:cstheme="majorHAnsi"/>
        <w:sz w:val="20"/>
        <w:szCs w:val="20"/>
      </w:rPr>
      <w:tab/>
    </w:r>
    <w:r w:rsidRPr="0020231A">
      <w:rPr>
        <w:rFonts w:asciiTheme="majorHAnsi" w:hAnsiTheme="majorHAnsi" w:cstheme="majorHAnsi"/>
        <w:sz w:val="20"/>
        <w:szCs w:val="20"/>
      </w:rPr>
      <w:t xml:space="preserve">Page </w:t>
    </w:r>
    <w:r w:rsidRPr="0020231A">
      <w:rPr>
        <w:rFonts w:asciiTheme="majorHAnsi" w:hAnsiTheme="majorHAnsi" w:cstheme="majorHAnsi"/>
        <w:sz w:val="20"/>
        <w:szCs w:val="20"/>
      </w:rPr>
      <w:fldChar w:fldCharType="begin"/>
    </w:r>
    <w:r w:rsidRPr="0020231A">
      <w:rPr>
        <w:rFonts w:asciiTheme="majorHAnsi" w:hAnsiTheme="majorHAnsi" w:cstheme="majorHAnsi"/>
        <w:sz w:val="20"/>
        <w:szCs w:val="20"/>
      </w:rPr>
      <w:instrText xml:space="preserve"> PAGE </w:instrText>
    </w:r>
    <w:r w:rsidRPr="0020231A">
      <w:rPr>
        <w:rFonts w:asciiTheme="majorHAnsi" w:hAnsiTheme="majorHAnsi" w:cstheme="majorHAnsi"/>
        <w:sz w:val="20"/>
        <w:szCs w:val="20"/>
      </w:rPr>
      <w:fldChar w:fldCharType="separate"/>
    </w:r>
    <w:r>
      <w:rPr>
        <w:rFonts w:asciiTheme="majorHAnsi" w:hAnsiTheme="majorHAnsi" w:cstheme="majorHAnsi"/>
        <w:sz w:val="20"/>
        <w:szCs w:val="20"/>
      </w:rPr>
      <w:t>1</w:t>
    </w:r>
    <w:r w:rsidRPr="0020231A">
      <w:rPr>
        <w:rFonts w:asciiTheme="majorHAnsi" w:hAnsiTheme="majorHAnsi" w:cstheme="majorHAnsi"/>
        <w:sz w:val="20"/>
        <w:szCs w:val="20"/>
      </w:rPr>
      <w:fldChar w:fldCharType="end"/>
    </w:r>
    <w:r w:rsidRPr="0020231A">
      <w:rPr>
        <w:rFonts w:asciiTheme="majorHAnsi" w:hAnsiTheme="majorHAnsi" w:cstheme="majorHAnsi"/>
        <w:sz w:val="20"/>
        <w:szCs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1480864" w14:textId="77777777" w:rsidR="00BE535C" w:rsidRDefault="00BE535C" w:rsidP="00322B0D">
      <w:r>
        <w:separator/>
      </w:r>
    </w:p>
  </w:footnote>
  <w:footnote w:type="continuationSeparator" w:id="0">
    <w:p w14:paraId="69C41352" w14:textId="77777777" w:rsidR="00BE535C" w:rsidRDefault="00BE535C" w:rsidP="00322B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95D283" w14:textId="7866AE5A" w:rsidR="00E22FA6" w:rsidRDefault="00E22FA6">
    <w:pPr>
      <w:pStyle w:val="Header"/>
    </w:pPr>
    <w:r w:rsidRPr="00E22FA6">
      <w:rPr>
        <w:noProof/>
      </w:rPr>
      <w:drawing>
        <wp:anchor distT="0" distB="0" distL="114300" distR="114300" simplePos="0" relativeHeight="251660288" behindDoc="0" locked="0" layoutInCell="1" allowOverlap="1" wp14:anchorId="7B915119" wp14:editId="1130678E">
          <wp:simplePos x="0" y="0"/>
          <wp:positionH relativeFrom="column">
            <wp:posOffset>3892220</wp:posOffset>
          </wp:positionH>
          <wp:positionV relativeFrom="paragraph">
            <wp:posOffset>8890</wp:posOffset>
          </wp:positionV>
          <wp:extent cx="2757805" cy="314325"/>
          <wp:effectExtent l="0" t="0" r="0" b="317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UMSN-logo-horizontal-white.png"/>
                  <pic:cNvPicPr/>
                </pic:nvPicPr>
                <pic:blipFill>
                  <a:blip r:embed="rId1">
                    <a:extLst>
                      <a:ext uri="{28A0092B-C50C-407E-A947-70E740481C1C}">
                        <a14:useLocalDpi xmlns:a14="http://schemas.microsoft.com/office/drawing/2010/main" val="0"/>
                      </a:ext>
                    </a:extLst>
                  </a:blip>
                  <a:stretch>
                    <a:fillRect/>
                  </a:stretch>
                </pic:blipFill>
                <pic:spPr>
                  <a:xfrm>
                    <a:off x="0" y="0"/>
                    <a:ext cx="2757805" cy="314325"/>
                  </a:xfrm>
                  <a:prstGeom prst="rect">
                    <a:avLst/>
                  </a:prstGeom>
                </pic:spPr>
              </pic:pic>
            </a:graphicData>
          </a:graphic>
          <wp14:sizeRelH relativeFrom="page">
            <wp14:pctWidth>0</wp14:pctWidth>
          </wp14:sizeRelH>
          <wp14:sizeRelV relativeFrom="page">
            <wp14:pctHeight>0</wp14:pctHeight>
          </wp14:sizeRelV>
        </wp:anchor>
      </w:drawing>
    </w:r>
    <w:r w:rsidRPr="00E22FA6">
      <w:rPr>
        <w:noProof/>
      </w:rPr>
      <mc:AlternateContent>
        <mc:Choice Requires="wps">
          <w:drawing>
            <wp:anchor distT="0" distB="0" distL="114300" distR="114300" simplePos="0" relativeHeight="251659264" behindDoc="0" locked="0" layoutInCell="1" allowOverlap="1" wp14:anchorId="538E264D" wp14:editId="448DFBFE">
              <wp:simplePos x="0" y="0"/>
              <wp:positionH relativeFrom="column">
                <wp:posOffset>-907110</wp:posOffset>
              </wp:positionH>
              <wp:positionV relativeFrom="paragraph">
                <wp:posOffset>-175895</wp:posOffset>
              </wp:positionV>
              <wp:extent cx="7773670" cy="647700"/>
              <wp:effectExtent l="0" t="0" r="0" b="0"/>
              <wp:wrapNone/>
              <wp:docPr id="4" name="Rectangle 4"/>
              <wp:cNvGraphicFramePr/>
              <a:graphic xmlns:a="http://schemas.openxmlformats.org/drawingml/2006/main">
                <a:graphicData uri="http://schemas.microsoft.com/office/word/2010/wordprocessingShape">
                  <wps:wsp>
                    <wps:cNvSpPr/>
                    <wps:spPr>
                      <a:xfrm>
                        <a:off x="0" y="0"/>
                        <a:ext cx="7773670" cy="647700"/>
                      </a:xfrm>
                      <a:prstGeom prst="rect">
                        <a:avLst/>
                      </a:prstGeom>
                      <a:solidFill>
                        <a:srgbClr val="00274C"/>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43125FD" id="Rectangle 4" o:spid="_x0000_s1026" style="position:absolute;margin-left:-71.45pt;margin-top:-13.85pt;width:612.1pt;height:5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" fillcolor="#00274c" stroked="f" strokeweight=".5p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3E517F"/>
    <w:multiLevelType w:val="hybridMultilevel"/>
    <w:tmpl w:val="606EF9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C88753B"/>
    <w:multiLevelType w:val="hybridMultilevel"/>
    <w:tmpl w:val="6C9E49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11517A"/>
    <w:multiLevelType w:val="hybridMultilevel"/>
    <w:tmpl w:val="FE522B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BE2166"/>
    <w:multiLevelType w:val="hybridMultilevel"/>
    <w:tmpl w:val="136C9C92"/>
    <w:lvl w:ilvl="0" w:tplc="04090003">
      <w:start w:val="1"/>
      <w:numFmt w:val="bullet"/>
      <w:lvlText w:val="o"/>
      <w:lvlJc w:val="left"/>
      <w:pPr>
        <w:ind w:left="720" w:hanging="360"/>
      </w:pPr>
      <w:rPr>
        <w:rFonts w:ascii="Courier New" w:hAnsi="Courier New" w:cs="Courier New"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F8C65A5"/>
    <w:multiLevelType w:val="hybridMultilevel"/>
    <w:tmpl w:val="74705DBC"/>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20185F63"/>
    <w:multiLevelType w:val="hybridMultilevel"/>
    <w:tmpl w:val="347A81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5445A88"/>
    <w:multiLevelType w:val="hybridMultilevel"/>
    <w:tmpl w:val="D540B046"/>
    <w:lvl w:ilvl="0" w:tplc="BA667AF6">
      <w:start w:val="1"/>
      <w:numFmt w:val="bullet"/>
      <w:pStyle w:val="CheckboxLists-unchecked"/>
      <w:lvlText w:val=""/>
      <w:lvlJc w:val="left"/>
      <w:pPr>
        <w:ind w:left="648" w:hanging="360"/>
      </w:pPr>
      <w:rPr>
        <w:rFonts w:ascii="Arial" w:hAnsi="Arial" w:hint="default"/>
        <w:color w:val="auto"/>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2B8A0050"/>
    <w:multiLevelType w:val="hybridMultilevel"/>
    <w:tmpl w:val="71BCAF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C700EAE"/>
    <w:multiLevelType w:val="hybridMultilevel"/>
    <w:tmpl w:val="CF489B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DA26BBE"/>
    <w:multiLevelType w:val="hybridMultilevel"/>
    <w:tmpl w:val="61FC59C2"/>
    <w:lvl w:ilvl="0" w:tplc="0409000F">
      <w:start w:val="1"/>
      <w:numFmt w:val="decimal"/>
      <w:lvlText w:val="%1."/>
      <w:lvlJc w:val="left"/>
      <w:pPr>
        <w:tabs>
          <w:tab w:val="num" w:pos="360"/>
        </w:tabs>
        <w:ind w:left="360" w:hanging="360"/>
      </w:pPr>
      <w:rPr>
        <w:rFont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306D00D7"/>
    <w:multiLevelType w:val="hybridMultilevel"/>
    <w:tmpl w:val="AF16873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5E6B0675"/>
    <w:multiLevelType w:val="hybridMultilevel"/>
    <w:tmpl w:val="A5E48D96"/>
    <w:lvl w:ilvl="0" w:tplc="18944A54">
      <w:start w:val="1"/>
      <w:numFmt w:val="bullet"/>
      <w:pStyle w:val="Bullets-Standard"/>
      <w:lvlText w:val=""/>
      <w:lvlJc w:val="left"/>
      <w:pPr>
        <w:ind w:left="648" w:hanging="360"/>
      </w:pPr>
      <w:rPr>
        <w:rFonts w:ascii="Symbol" w:hAnsi="Symbol" w:hint="default"/>
        <w:color w:val="auto"/>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5F0F1B1D"/>
    <w:multiLevelType w:val="multilevel"/>
    <w:tmpl w:val="D62CF8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3673187"/>
    <w:multiLevelType w:val="hybridMultilevel"/>
    <w:tmpl w:val="684EFE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6F467BC"/>
    <w:multiLevelType w:val="hybridMultilevel"/>
    <w:tmpl w:val="DC1A4C44"/>
    <w:lvl w:ilvl="0" w:tplc="C494D56A">
      <w:start w:val="1"/>
      <w:numFmt w:val="bullet"/>
      <w:pStyle w:val="ListParagraph"/>
      <w:lvlText w:val="•"/>
      <w:lvlJc w:val="left"/>
      <w:pPr>
        <w:ind w:left="720" w:hanging="360"/>
      </w:pPr>
      <w:rPr>
        <w:rFonts w:ascii="Arial" w:hAnsi="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D5F1666"/>
    <w:multiLevelType w:val="hybridMultilevel"/>
    <w:tmpl w:val="02F257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6F029EB"/>
    <w:multiLevelType w:val="hybridMultilevel"/>
    <w:tmpl w:val="C6C05A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7373D69"/>
    <w:multiLevelType w:val="hybridMultilevel"/>
    <w:tmpl w:val="5ACCD90C"/>
    <w:lvl w:ilvl="0" w:tplc="04090001">
      <w:start w:val="1"/>
      <w:numFmt w:val="bullet"/>
      <w:lvlText w:val=""/>
      <w:lvlJc w:val="left"/>
      <w:pPr>
        <w:ind w:left="2520" w:hanging="360"/>
      </w:pPr>
      <w:rPr>
        <w:rFonts w:ascii="Symbol" w:hAnsi="Symbol" w:hint="default"/>
      </w:rPr>
    </w:lvl>
    <w:lvl w:ilvl="1" w:tplc="04090003">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num w:numId="1">
    <w:abstractNumId w:val="6"/>
  </w:num>
  <w:num w:numId="2">
    <w:abstractNumId w:val="4"/>
  </w:num>
  <w:num w:numId="3">
    <w:abstractNumId w:val="14"/>
  </w:num>
  <w:num w:numId="4">
    <w:abstractNumId w:val="9"/>
  </w:num>
  <w:num w:numId="5">
    <w:abstractNumId w:val="10"/>
  </w:num>
  <w:num w:numId="6">
    <w:abstractNumId w:val="3"/>
  </w:num>
  <w:num w:numId="7">
    <w:abstractNumId w:val="11"/>
  </w:num>
  <w:num w:numId="8">
    <w:abstractNumId w:val="12"/>
  </w:num>
  <w:num w:numId="9">
    <w:abstractNumId w:val="15"/>
  </w:num>
  <w:num w:numId="10">
    <w:abstractNumId w:val="1"/>
  </w:num>
  <w:num w:numId="11">
    <w:abstractNumId w:val="16"/>
  </w:num>
  <w:num w:numId="12">
    <w:abstractNumId w:val="0"/>
  </w:num>
  <w:num w:numId="13">
    <w:abstractNumId w:val="5"/>
  </w:num>
  <w:num w:numId="14">
    <w:abstractNumId w:val="7"/>
  </w:num>
  <w:num w:numId="15">
    <w:abstractNumId w:val="8"/>
  </w:num>
  <w:num w:numId="16">
    <w:abstractNumId w:val="17"/>
  </w:num>
  <w:num w:numId="17">
    <w:abstractNumId w:val="2"/>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4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6B69"/>
    <w:rsid w:val="0000686D"/>
    <w:rsid w:val="00011885"/>
    <w:rsid w:val="00012EF9"/>
    <w:rsid w:val="000457DF"/>
    <w:rsid w:val="00073BFE"/>
    <w:rsid w:val="00091987"/>
    <w:rsid w:val="000A3F36"/>
    <w:rsid w:val="00114DE6"/>
    <w:rsid w:val="00133601"/>
    <w:rsid w:val="00162AE5"/>
    <w:rsid w:val="001A5480"/>
    <w:rsid w:val="00236664"/>
    <w:rsid w:val="002566C0"/>
    <w:rsid w:val="002A7132"/>
    <w:rsid w:val="002C0271"/>
    <w:rsid w:val="00304390"/>
    <w:rsid w:val="003203AC"/>
    <w:rsid w:val="00322B0D"/>
    <w:rsid w:val="00394E27"/>
    <w:rsid w:val="003D29F8"/>
    <w:rsid w:val="00430DF9"/>
    <w:rsid w:val="00433375"/>
    <w:rsid w:val="0045503D"/>
    <w:rsid w:val="0047646D"/>
    <w:rsid w:val="00496CC9"/>
    <w:rsid w:val="00511E10"/>
    <w:rsid w:val="005243EE"/>
    <w:rsid w:val="00543092"/>
    <w:rsid w:val="00571319"/>
    <w:rsid w:val="005751C4"/>
    <w:rsid w:val="00575C52"/>
    <w:rsid w:val="005A7165"/>
    <w:rsid w:val="00601023"/>
    <w:rsid w:val="006237ED"/>
    <w:rsid w:val="0063654E"/>
    <w:rsid w:val="00637A2A"/>
    <w:rsid w:val="006601B7"/>
    <w:rsid w:val="0067017A"/>
    <w:rsid w:val="00677E47"/>
    <w:rsid w:val="006B3F81"/>
    <w:rsid w:val="006D6C03"/>
    <w:rsid w:val="00734B35"/>
    <w:rsid w:val="00740D2C"/>
    <w:rsid w:val="00752124"/>
    <w:rsid w:val="00772B68"/>
    <w:rsid w:val="00786D84"/>
    <w:rsid w:val="0079442F"/>
    <w:rsid w:val="007B1218"/>
    <w:rsid w:val="00813D69"/>
    <w:rsid w:val="0082245C"/>
    <w:rsid w:val="00860A01"/>
    <w:rsid w:val="00863B85"/>
    <w:rsid w:val="00874F86"/>
    <w:rsid w:val="0088528A"/>
    <w:rsid w:val="00885E14"/>
    <w:rsid w:val="00895387"/>
    <w:rsid w:val="008B74CD"/>
    <w:rsid w:val="008C2721"/>
    <w:rsid w:val="008D73F7"/>
    <w:rsid w:val="009022E8"/>
    <w:rsid w:val="00911C10"/>
    <w:rsid w:val="009728BD"/>
    <w:rsid w:val="00976B14"/>
    <w:rsid w:val="009935BC"/>
    <w:rsid w:val="009B2BC6"/>
    <w:rsid w:val="00A00474"/>
    <w:rsid w:val="00A20A22"/>
    <w:rsid w:val="00A2634A"/>
    <w:rsid w:val="00A3287C"/>
    <w:rsid w:val="00A722E9"/>
    <w:rsid w:val="00A72A23"/>
    <w:rsid w:val="00A978B6"/>
    <w:rsid w:val="00AE3AC7"/>
    <w:rsid w:val="00B06B69"/>
    <w:rsid w:val="00B10120"/>
    <w:rsid w:val="00B26A24"/>
    <w:rsid w:val="00B62F56"/>
    <w:rsid w:val="00B72479"/>
    <w:rsid w:val="00B86CDA"/>
    <w:rsid w:val="00BB2930"/>
    <w:rsid w:val="00BC6811"/>
    <w:rsid w:val="00BE1CFB"/>
    <w:rsid w:val="00BE535C"/>
    <w:rsid w:val="00BE54D6"/>
    <w:rsid w:val="00C06664"/>
    <w:rsid w:val="00C2381F"/>
    <w:rsid w:val="00C52A0C"/>
    <w:rsid w:val="00C63486"/>
    <w:rsid w:val="00C817FF"/>
    <w:rsid w:val="00C81E69"/>
    <w:rsid w:val="00C8503E"/>
    <w:rsid w:val="00CB48B0"/>
    <w:rsid w:val="00D13486"/>
    <w:rsid w:val="00D31781"/>
    <w:rsid w:val="00D749DC"/>
    <w:rsid w:val="00DB2A73"/>
    <w:rsid w:val="00DD4529"/>
    <w:rsid w:val="00DF3877"/>
    <w:rsid w:val="00E22FA6"/>
    <w:rsid w:val="00E46100"/>
    <w:rsid w:val="00EE114A"/>
    <w:rsid w:val="00EF7832"/>
    <w:rsid w:val="00F24273"/>
    <w:rsid w:val="00F360C5"/>
    <w:rsid w:val="00F86DE8"/>
    <w:rsid w:val="00F93DBA"/>
    <w:rsid w:val="00FC09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FE2C0E"/>
  <w14:defaultImageDpi w14:val="32767"/>
  <w15:chartTrackingRefBased/>
  <w15:docId w15:val="{C7CCDB4F-C878-E64F-9818-ADAA11CE2D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94E27"/>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9B2BC6"/>
    <w:pPr>
      <w:keepNext/>
      <w:keepLines/>
      <w:spacing w:before="40"/>
      <w:outlineLvl w:val="1"/>
    </w:pPr>
    <w:rPr>
      <w:rFonts w:asciiTheme="majorHAnsi" w:eastAsiaTheme="majorEastAsia" w:hAnsiTheme="majorHAnsi" w:cstheme="majorBidi"/>
      <w:sz w:val="32"/>
      <w:szCs w:val="26"/>
    </w:rPr>
  </w:style>
  <w:style w:type="paragraph" w:styleId="Heading3">
    <w:name w:val="heading 3"/>
    <w:basedOn w:val="Normal"/>
    <w:next w:val="Normal"/>
    <w:link w:val="Heading3Char"/>
    <w:uiPriority w:val="9"/>
    <w:unhideWhenUsed/>
    <w:qFormat/>
    <w:rsid w:val="00B06B69"/>
    <w:pPr>
      <w:keepNext/>
      <w:keepLines/>
      <w:spacing w:before="80" w:after="40"/>
      <w:contextualSpacing/>
      <w:outlineLvl w:val="2"/>
    </w:pPr>
    <w:rPr>
      <w:rFonts w:asciiTheme="majorHAnsi" w:eastAsiaTheme="majorEastAsia" w:hAnsiTheme="majorHAnsi" w:cstheme="majorBidi"/>
      <w:b/>
      <w:color w:val="000000" w:themeColor="text1"/>
      <w:sz w:val="26"/>
    </w:rPr>
  </w:style>
  <w:style w:type="paragraph" w:styleId="Heading4">
    <w:name w:val="heading 4"/>
    <w:basedOn w:val="Normal"/>
    <w:next w:val="Normal"/>
    <w:link w:val="Heading4Char"/>
    <w:uiPriority w:val="9"/>
    <w:unhideWhenUsed/>
    <w:qFormat/>
    <w:rsid w:val="00B06B69"/>
    <w:pPr>
      <w:spacing w:before="80" w:line="259" w:lineRule="auto"/>
      <w:outlineLvl w:val="3"/>
    </w:pPr>
    <w:rPr>
      <w:rFonts w:asciiTheme="majorHAnsi" w:eastAsiaTheme="majorEastAsia" w:hAnsiTheme="majorHAnsi" w:cstheme="majorBidi"/>
      <w:b/>
      <w:i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B06B69"/>
    <w:rPr>
      <w:rFonts w:asciiTheme="majorHAnsi" w:eastAsiaTheme="majorEastAsia" w:hAnsiTheme="majorHAnsi" w:cstheme="majorBidi"/>
      <w:b/>
      <w:color w:val="000000" w:themeColor="text1"/>
      <w:sz w:val="26"/>
    </w:rPr>
  </w:style>
  <w:style w:type="character" w:customStyle="1" w:styleId="Heading4Char">
    <w:name w:val="Heading 4 Char"/>
    <w:basedOn w:val="DefaultParagraphFont"/>
    <w:link w:val="Heading4"/>
    <w:uiPriority w:val="9"/>
    <w:rsid w:val="00B06B69"/>
    <w:rPr>
      <w:rFonts w:asciiTheme="majorHAnsi" w:eastAsiaTheme="majorEastAsia" w:hAnsiTheme="majorHAnsi" w:cstheme="majorBidi"/>
      <w:b/>
      <w:iCs/>
      <w:sz w:val="22"/>
      <w:szCs w:val="22"/>
    </w:rPr>
  </w:style>
  <w:style w:type="character" w:styleId="IntenseReference">
    <w:name w:val="Intense Reference"/>
    <w:aliases w:val="Definition"/>
    <w:basedOn w:val="DefaultParagraphFont"/>
    <w:uiPriority w:val="32"/>
    <w:qFormat/>
    <w:rsid w:val="00B06B69"/>
    <w:rPr>
      <w:rFonts w:asciiTheme="majorHAnsi" w:hAnsiTheme="majorHAnsi"/>
      <w:b w:val="0"/>
      <w:bCs/>
      <w:i w:val="0"/>
      <w:caps w:val="0"/>
      <w:smallCaps w:val="0"/>
      <w:strike w:val="0"/>
      <w:dstrike w:val="0"/>
      <w:vanish w:val="0"/>
      <w:color w:val="595959" w:themeColor="text1" w:themeTint="A6"/>
      <w:spacing w:val="5"/>
      <w:sz w:val="20"/>
      <w:bdr w:val="none" w:sz="0" w:space="0" w:color="auto"/>
      <w:vertAlign w:val="baseline"/>
    </w:rPr>
  </w:style>
  <w:style w:type="paragraph" w:customStyle="1" w:styleId="CheckboxLists-unchecked">
    <w:name w:val="Checkbox Lists - unchecked"/>
    <w:qFormat/>
    <w:rsid w:val="00B06B69"/>
    <w:pPr>
      <w:numPr>
        <w:numId w:val="1"/>
      </w:numPr>
      <w:spacing w:before="40" w:line="259" w:lineRule="auto"/>
      <w:contextualSpacing/>
    </w:pPr>
    <w:rPr>
      <w:sz w:val="22"/>
      <w:szCs w:val="22"/>
    </w:rPr>
  </w:style>
  <w:style w:type="character" w:customStyle="1" w:styleId="Heading2Char">
    <w:name w:val="Heading 2 Char"/>
    <w:basedOn w:val="DefaultParagraphFont"/>
    <w:link w:val="Heading2"/>
    <w:uiPriority w:val="9"/>
    <w:rsid w:val="009B2BC6"/>
    <w:rPr>
      <w:rFonts w:asciiTheme="majorHAnsi" w:eastAsiaTheme="majorEastAsia" w:hAnsiTheme="majorHAnsi" w:cstheme="majorBidi"/>
      <w:sz w:val="32"/>
      <w:szCs w:val="26"/>
    </w:rPr>
  </w:style>
  <w:style w:type="character" w:customStyle="1" w:styleId="Heading1Char">
    <w:name w:val="Heading 1 Char"/>
    <w:basedOn w:val="DefaultParagraphFont"/>
    <w:link w:val="Heading1"/>
    <w:uiPriority w:val="9"/>
    <w:rsid w:val="00394E27"/>
    <w:rPr>
      <w:rFonts w:asciiTheme="majorHAnsi" w:eastAsiaTheme="majorEastAsia" w:hAnsiTheme="majorHAnsi" w:cstheme="majorBidi"/>
      <w:color w:val="2F5496" w:themeColor="accent1" w:themeShade="BF"/>
      <w:sz w:val="32"/>
      <w:szCs w:val="32"/>
    </w:rPr>
  </w:style>
  <w:style w:type="paragraph" w:styleId="ListParagraph">
    <w:name w:val="List Paragraph"/>
    <w:basedOn w:val="Normal"/>
    <w:uiPriority w:val="34"/>
    <w:qFormat/>
    <w:rsid w:val="00394E27"/>
    <w:pPr>
      <w:numPr>
        <w:numId w:val="3"/>
      </w:numPr>
      <w:spacing w:before="80" w:after="80" w:line="259" w:lineRule="auto"/>
      <w:contextualSpacing/>
    </w:pPr>
    <w:rPr>
      <w:sz w:val="22"/>
      <w:szCs w:val="22"/>
    </w:rPr>
  </w:style>
  <w:style w:type="paragraph" w:styleId="IntenseQuote">
    <w:name w:val="Intense Quote"/>
    <w:basedOn w:val="Normal"/>
    <w:next w:val="Normal"/>
    <w:link w:val="IntenseQuoteChar"/>
    <w:uiPriority w:val="30"/>
    <w:qFormat/>
    <w:rsid w:val="00394E27"/>
    <w:pPr>
      <w:pBdr>
        <w:top w:val="single" w:sz="4" w:space="10" w:color="000000" w:themeColor="text1"/>
        <w:bottom w:val="single" w:sz="4" w:space="10" w:color="000000" w:themeColor="text1"/>
      </w:pBdr>
      <w:spacing w:before="80" w:after="120" w:line="259" w:lineRule="auto"/>
    </w:pPr>
    <w:rPr>
      <w:i/>
      <w:iCs/>
      <w:color w:val="000000" w:themeColor="text1"/>
      <w:sz w:val="22"/>
      <w:szCs w:val="22"/>
    </w:rPr>
  </w:style>
  <w:style w:type="character" w:customStyle="1" w:styleId="IntenseQuoteChar">
    <w:name w:val="Intense Quote Char"/>
    <w:basedOn w:val="DefaultParagraphFont"/>
    <w:link w:val="IntenseQuote"/>
    <w:uiPriority w:val="30"/>
    <w:rsid w:val="00394E27"/>
    <w:rPr>
      <w:i/>
      <w:iCs/>
      <w:color w:val="000000" w:themeColor="text1"/>
      <w:sz w:val="22"/>
      <w:szCs w:val="22"/>
    </w:rPr>
  </w:style>
  <w:style w:type="character" w:styleId="IntenseEmphasis">
    <w:name w:val="Intense Emphasis"/>
    <w:aliases w:val="Step Numbers"/>
    <w:basedOn w:val="DefaultParagraphFont"/>
    <w:uiPriority w:val="21"/>
    <w:qFormat/>
    <w:rsid w:val="00AE3AC7"/>
    <w:rPr>
      <w:rFonts w:asciiTheme="minorHAnsi" w:hAnsiTheme="minorHAnsi"/>
      <w:b/>
      <w:i w:val="0"/>
      <w:iCs/>
      <w:caps w:val="0"/>
      <w:smallCaps w:val="0"/>
      <w:strike w:val="0"/>
      <w:dstrike w:val="0"/>
      <w:vanish w:val="0"/>
      <w:color w:val="222A35" w:themeColor="text2" w:themeShade="80"/>
      <w:bdr w:val="none" w:sz="0" w:space="0" w:color="auto"/>
      <w:shd w:val="clear" w:color="auto" w:fill="D9E2F3" w:themeFill="accent1" w:themeFillTint="33"/>
      <w:vertAlign w:val="baseline"/>
    </w:rPr>
  </w:style>
  <w:style w:type="table" w:styleId="TableGrid">
    <w:name w:val="Table Grid"/>
    <w:basedOn w:val="TableNormal"/>
    <w:uiPriority w:val="39"/>
    <w:rsid w:val="00AE3AC7"/>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s-Standard">
    <w:name w:val="Bullets - Standard"/>
    <w:basedOn w:val="CheckboxLists-unchecked"/>
    <w:qFormat/>
    <w:rsid w:val="00AE3AC7"/>
    <w:pPr>
      <w:numPr>
        <w:numId w:val="7"/>
      </w:numPr>
      <w:ind w:left="270" w:hanging="270"/>
    </w:pPr>
  </w:style>
  <w:style w:type="paragraph" w:styleId="Header">
    <w:name w:val="header"/>
    <w:basedOn w:val="Normal"/>
    <w:link w:val="HeaderChar"/>
    <w:uiPriority w:val="99"/>
    <w:unhideWhenUsed/>
    <w:rsid w:val="00322B0D"/>
    <w:pPr>
      <w:tabs>
        <w:tab w:val="center" w:pos="4680"/>
        <w:tab w:val="right" w:pos="9360"/>
      </w:tabs>
    </w:pPr>
  </w:style>
  <w:style w:type="character" w:customStyle="1" w:styleId="HeaderChar">
    <w:name w:val="Header Char"/>
    <w:basedOn w:val="DefaultParagraphFont"/>
    <w:link w:val="Header"/>
    <w:uiPriority w:val="99"/>
    <w:rsid w:val="00322B0D"/>
  </w:style>
  <w:style w:type="paragraph" w:styleId="Footer">
    <w:name w:val="footer"/>
    <w:basedOn w:val="Normal"/>
    <w:link w:val="FooterChar"/>
    <w:uiPriority w:val="99"/>
    <w:unhideWhenUsed/>
    <w:rsid w:val="00322B0D"/>
    <w:pPr>
      <w:tabs>
        <w:tab w:val="center" w:pos="4680"/>
        <w:tab w:val="right" w:pos="9360"/>
      </w:tabs>
    </w:pPr>
  </w:style>
  <w:style w:type="character" w:customStyle="1" w:styleId="FooterChar">
    <w:name w:val="Footer Char"/>
    <w:basedOn w:val="DefaultParagraphFont"/>
    <w:link w:val="Footer"/>
    <w:uiPriority w:val="99"/>
    <w:rsid w:val="00322B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253</TotalTime>
  <Pages>6</Pages>
  <Words>1601</Words>
  <Characters>9128</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Newhouse, William</dc:creator>
  <cp:keywords/>
  <dc:description/>
  <cp:lastModifiedBy>Newhouse, William</cp:lastModifiedBy>
  <cp:revision>84</cp:revision>
  <dcterms:created xsi:type="dcterms:W3CDTF">2020-08-14T14:32:00Z</dcterms:created>
  <dcterms:modified xsi:type="dcterms:W3CDTF">2020-10-13T15:26:00Z</dcterms:modified>
</cp:coreProperties>
</file>